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E39" w:rsidRDefault="00206E39" w:rsidP="00B75940">
      <w:pPr>
        <w:jc w:val="center"/>
        <w:rPr>
          <w:b/>
          <w:sz w:val="18"/>
        </w:rPr>
      </w:pPr>
    </w:p>
    <w:p w:rsidR="00D6676C" w:rsidRDefault="00D6676C" w:rsidP="00D6676C">
      <w:pPr>
        <w:widowControl w:val="0"/>
        <w:jc w:val="center"/>
        <w:rPr>
          <w:rFonts w:ascii="Cambria" w:hAnsi="Cambria" w:cs="Arial"/>
          <w:b/>
          <w:sz w:val="22"/>
          <w:szCs w:val="22"/>
          <w:lang w:val="es-PE"/>
        </w:rPr>
      </w:pPr>
    </w:p>
    <w:p w:rsidR="00D6676C" w:rsidRPr="009B7C0A" w:rsidRDefault="00D6676C" w:rsidP="00D6676C">
      <w:pPr>
        <w:widowControl w:val="0"/>
        <w:rPr>
          <w:rFonts w:ascii="Cambria" w:hAnsi="Cambria"/>
          <w:bCs/>
          <w:sz w:val="22"/>
          <w:szCs w:val="22"/>
          <w:lang w:val="es-PE"/>
        </w:rPr>
      </w:pPr>
    </w:p>
    <w:p w:rsidR="00720422" w:rsidRDefault="00720422" w:rsidP="00CA3D23">
      <w:pPr>
        <w:shd w:val="clear" w:color="auto" w:fill="FFFFFF"/>
        <w:rPr>
          <w:rFonts w:ascii="Arial" w:hAnsi="Arial" w:cs="Arial"/>
          <w:bCs/>
          <w:color w:val="000000"/>
          <w:sz w:val="22"/>
          <w:szCs w:val="22"/>
        </w:rPr>
      </w:pPr>
    </w:p>
    <w:p w:rsidR="00720422" w:rsidRDefault="00720422" w:rsidP="00CA3D23">
      <w:pPr>
        <w:shd w:val="clear" w:color="auto" w:fill="FFFFFF"/>
        <w:rPr>
          <w:rFonts w:ascii="Arial" w:hAnsi="Arial" w:cs="Arial"/>
          <w:bCs/>
          <w:color w:val="000000"/>
          <w:sz w:val="22"/>
          <w:szCs w:val="22"/>
        </w:rPr>
      </w:pPr>
    </w:p>
    <w:p w:rsidR="00CA3D23" w:rsidRPr="007B4F03" w:rsidRDefault="00CA3D23" w:rsidP="00CA3D23">
      <w:pPr>
        <w:shd w:val="clear" w:color="auto" w:fill="FFFFFF"/>
        <w:rPr>
          <w:rFonts w:ascii="Cambria" w:hAnsi="Cambria" w:cs="Arial"/>
          <w:bCs/>
          <w:color w:val="000000"/>
          <w:sz w:val="22"/>
          <w:szCs w:val="22"/>
        </w:rPr>
      </w:pPr>
      <w:r w:rsidRPr="007B4F03">
        <w:rPr>
          <w:rFonts w:ascii="Cambria" w:hAnsi="Cambria" w:cs="Arial"/>
          <w:bCs/>
          <w:color w:val="000000"/>
          <w:sz w:val="22"/>
          <w:szCs w:val="22"/>
        </w:rPr>
        <w:t xml:space="preserve">Lima, </w:t>
      </w:r>
      <w:r w:rsidR="00EA01A1">
        <w:rPr>
          <w:rFonts w:ascii="Cambria" w:hAnsi="Cambria" w:cs="Arial"/>
          <w:bCs/>
          <w:color w:val="000000"/>
          <w:sz w:val="22"/>
          <w:szCs w:val="22"/>
        </w:rPr>
        <w:t>26</w:t>
      </w:r>
      <w:r w:rsidR="00B14467">
        <w:rPr>
          <w:rFonts w:ascii="Cambria" w:hAnsi="Cambria" w:cs="Arial"/>
          <w:bCs/>
          <w:color w:val="000000"/>
          <w:sz w:val="22"/>
          <w:szCs w:val="22"/>
        </w:rPr>
        <w:t xml:space="preserve"> de diciembre </w:t>
      </w:r>
      <w:r w:rsidR="00720422" w:rsidRPr="007B4F03">
        <w:rPr>
          <w:rFonts w:ascii="Cambria" w:hAnsi="Cambria" w:cs="Arial"/>
          <w:bCs/>
          <w:color w:val="000000"/>
          <w:sz w:val="22"/>
          <w:szCs w:val="22"/>
        </w:rPr>
        <w:t>del 2016</w:t>
      </w:r>
    </w:p>
    <w:p w:rsidR="00720422" w:rsidRPr="007B4F03" w:rsidRDefault="00720422" w:rsidP="00CA3D23">
      <w:pPr>
        <w:shd w:val="clear" w:color="auto" w:fill="FFFFFF"/>
        <w:rPr>
          <w:rFonts w:ascii="Cambria" w:hAnsi="Cambria" w:cs="Arial"/>
          <w:bCs/>
          <w:color w:val="000000"/>
          <w:sz w:val="22"/>
          <w:szCs w:val="22"/>
        </w:rPr>
      </w:pPr>
    </w:p>
    <w:p w:rsidR="00CA3D23" w:rsidRPr="007B4F03" w:rsidRDefault="00CA3D23" w:rsidP="00CA3D23">
      <w:pPr>
        <w:shd w:val="clear" w:color="auto" w:fill="FFFFFF"/>
        <w:rPr>
          <w:rFonts w:ascii="Cambria" w:hAnsi="Cambria" w:cs="Arial"/>
          <w:b/>
          <w:bCs/>
          <w:color w:val="000000"/>
          <w:sz w:val="22"/>
          <w:szCs w:val="22"/>
          <w:u w:val="single"/>
        </w:rPr>
      </w:pPr>
    </w:p>
    <w:p w:rsidR="00CA3D23" w:rsidRPr="007B4F03" w:rsidRDefault="00720422" w:rsidP="00CA3D23">
      <w:pPr>
        <w:rPr>
          <w:rFonts w:ascii="Cambria" w:hAnsi="Cambria" w:cs="Arial"/>
          <w:sz w:val="22"/>
          <w:szCs w:val="22"/>
        </w:rPr>
      </w:pPr>
      <w:r w:rsidRPr="007B4F03">
        <w:rPr>
          <w:rFonts w:ascii="Cambria" w:hAnsi="Cambria" w:cs="Arial"/>
          <w:sz w:val="22"/>
          <w:szCs w:val="22"/>
        </w:rPr>
        <w:t xml:space="preserve">Señores </w:t>
      </w:r>
    </w:p>
    <w:p w:rsidR="00CA3D23" w:rsidRPr="007B4F03" w:rsidRDefault="007B4F03" w:rsidP="00CA3D23">
      <w:pPr>
        <w:rPr>
          <w:rFonts w:ascii="Cambria" w:hAnsi="Cambria" w:cs="Arial"/>
          <w:b/>
          <w:sz w:val="22"/>
          <w:szCs w:val="22"/>
        </w:rPr>
      </w:pPr>
      <w:r w:rsidRPr="007B4F03">
        <w:rPr>
          <w:rFonts w:ascii="Cambria" w:hAnsi="Cambria" w:cs="Arial"/>
          <w:b/>
          <w:sz w:val="22"/>
          <w:szCs w:val="22"/>
        </w:rPr>
        <w:t>OFERENTES</w:t>
      </w:r>
    </w:p>
    <w:p w:rsidR="00CA3D23" w:rsidRPr="007B4F03" w:rsidRDefault="00CA3D23" w:rsidP="00CA3D23">
      <w:pPr>
        <w:rPr>
          <w:rFonts w:ascii="Cambria" w:hAnsi="Cambria" w:cs="Arial"/>
          <w:b/>
          <w:sz w:val="22"/>
          <w:szCs w:val="22"/>
          <w:u w:val="single"/>
        </w:rPr>
      </w:pPr>
      <w:r w:rsidRPr="007B4F03">
        <w:rPr>
          <w:rFonts w:ascii="Cambria" w:hAnsi="Cambria" w:cs="Arial"/>
          <w:b/>
          <w:sz w:val="22"/>
          <w:szCs w:val="22"/>
          <w:u w:val="single"/>
        </w:rPr>
        <w:t>Presente.-</w:t>
      </w:r>
    </w:p>
    <w:p w:rsidR="00CA3D23" w:rsidRPr="007B4F03" w:rsidRDefault="00CA3D23" w:rsidP="00CA3D23">
      <w:pPr>
        <w:rPr>
          <w:rFonts w:ascii="Cambria" w:hAnsi="Cambria" w:cs="Arial"/>
          <w:sz w:val="22"/>
          <w:szCs w:val="22"/>
        </w:rPr>
      </w:pPr>
    </w:p>
    <w:p w:rsidR="00CA3D23" w:rsidRPr="007B4F03" w:rsidRDefault="00CA3D23" w:rsidP="00CA3D23">
      <w:pPr>
        <w:rPr>
          <w:rFonts w:ascii="Cambria" w:hAnsi="Cambria" w:cs="Arial"/>
          <w:sz w:val="22"/>
          <w:szCs w:val="22"/>
        </w:rPr>
      </w:pPr>
      <w:r w:rsidRPr="007B4F03">
        <w:rPr>
          <w:rFonts w:ascii="Cambria" w:hAnsi="Cambria" w:cs="Arial"/>
          <w:sz w:val="22"/>
          <w:szCs w:val="22"/>
        </w:rPr>
        <w:t xml:space="preserve">Referencia: </w:t>
      </w:r>
      <w:r w:rsidRPr="007B4F03">
        <w:rPr>
          <w:rFonts w:ascii="Cambria" w:hAnsi="Cambria" w:cs="Arial"/>
          <w:sz w:val="22"/>
          <w:szCs w:val="22"/>
        </w:rPr>
        <w:tab/>
        <w:t>C.</w:t>
      </w:r>
      <w:r w:rsidR="00CE748F">
        <w:rPr>
          <w:rFonts w:ascii="Cambria" w:hAnsi="Cambria" w:cs="Arial"/>
          <w:sz w:val="22"/>
          <w:szCs w:val="22"/>
        </w:rPr>
        <w:t>P N° 0</w:t>
      </w:r>
      <w:r w:rsidR="005C2BBE">
        <w:rPr>
          <w:rFonts w:ascii="Cambria" w:hAnsi="Cambria" w:cs="Arial"/>
          <w:sz w:val="22"/>
          <w:szCs w:val="22"/>
        </w:rPr>
        <w:t>2</w:t>
      </w:r>
      <w:r w:rsidR="00EA01A1">
        <w:rPr>
          <w:rFonts w:ascii="Cambria" w:hAnsi="Cambria" w:cs="Arial"/>
          <w:sz w:val="22"/>
          <w:szCs w:val="22"/>
        </w:rPr>
        <w:t>5</w:t>
      </w:r>
      <w:r w:rsidRPr="007B4F03">
        <w:rPr>
          <w:rFonts w:ascii="Cambria" w:hAnsi="Cambria" w:cs="Arial"/>
          <w:sz w:val="22"/>
          <w:szCs w:val="22"/>
        </w:rPr>
        <w:t>-2016-</w:t>
      </w:r>
      <w:r w:rsidR="00720422" w:rsidRPr="007B4F03">
        <w:rPr>
          <w:rFonts w:ascii="Cambria" w:hAnsi="Cambria" w:cs="Arial"/>
          <w:sz w:val="22"/>
          <w:szCs w:val="22"/>
        </w:rPr>
        <w:t>MINAGRI-</w:t>
      </w:r>
      <w:r w:rsidR="00CC24D9">
        <w:rPr>
          <w:rFonts w:ascii="Cambria" w:hAnsi="Cambria" w:cs="Arial"/>
          <w:sz w:val="22"/>
          <w:szCs w:val="22"/>
        </w:rPr>
        <w:t>DVDIAR-</w:t>
      </w:r>
      <w:r w:rsidRPr="007B4F03">
        <w:rPr>
          <w:rFonts w:ascii="Cambria" w:hAnsi="Cambria" w:cs="Arial"/>
          <w:sz w:val="22"/>
          <w:szCs w:val="22"/>
        </w:rPr>
        <w:t>UEGPS-</w:t>
      </w:r>
      <w:r w:rsidR="007B4F03" w:rsidRPr="007B4F03">
        <w:rPr>
          <w:rFonts w:ascii="Cambria" w:hAnsi="Cambria" w:cs="Arial"/>
          <w:sz w:val="22"/>
          <w:szCs w:val="22"/>
        </w:rPr>
        <w:t>P</w:t>
      </w:r>
      <w:r w:rsidR="00F760CB">
        <w:rPr>
          <w:rFonts w:ascii="Cambria" w:hAnsi="Cambria" w:cs="Arial"/>
          <w:sz w:val="22"/>
          <w:szCs w:val="22"/>
        </w:rPr>
        <w:t>TRT3</w:t>
      </w:r>
      <w:r w:rsidR="00CC24D9">
        <w:rPr>
          <w:rFonts w:ascii="Cambria" w:hAnsi="Cambria" w:cs="Arial"/>
          <w:sz w:val="22"/>
          <w:szCs w:val="22"/>
        </w:rPr>
        <w:t xml:space="preserve"> </w:t>
      </w:r>
      <w:r w:rsidRPr="007B4F03">
        <w:rPr>
          <w:rFonts w:ascii="Cambria" w:hAnsi="Cambria" w:cs="Arial"/>
          <w:sz w:val="22"/>
          <w:szCs w:val="22"/>
        </w:rPr>
        <w:t xml:space="preserve"> </w:t>
      </w:r>
    </w:p>
    <w:p w:rsidR="00000F0F" w:rsidRDefault="00000F0F" w:rsidP="00CA3D23">
      <w:pPr>
        <w:rPr>
          <w:rFonts w:ascii="Cambria" w:hAnsi="Cambria" w:cs="Arial"/>
          <w:sz w:val="22"/>
          <w:szCs w:val="22"/>
        </w:rPr>
      </w:pPr>
    </w:p>
    <w:p w:rsidR="00CA3D23" w:rsidRPr="007B4F03" w:rsidRDefault="00720422" w:rsidP="00CA3D23">
      <w:pPr>
        <w:rPr>
          <w:rFonts w:ascii="Cambria" w:hAnsi="Cambria" w:cs="Arial"/>
          <w:sz w:val="22"/>
          <w:szCs w:val="22"/>
        </w:rPr>
      </w:pPr>
      <w:r w:rsidRPr="007B4F03">
        <w:rPr>
          <w:rFonts w:ascii="Cambria" w:hAnsi="Cambria" w:cs="Arial"/>
          <w:sz w:val="22"/>
          <w:szCs w:val="22"/>
        </w:rPr>
        <w:t xml:space="preserve">Tengo el agrado de dirigirme </w:t>
      </w:r>
      <w:bookmarkStart w:id="0" w:name="_GoBack"/>
      <w:bookmarkEnd w:id="0"/>
      <w:r w:rsidRPr="007B4F03">
        <w:rPr>
          <w:rFonts w:ascii="Cambria" w:hAnsi="Cambria" w:cs="Arial"/>
          <w:sz w:val="22"/>
          <w:szCs w:val="22"/>
        </w:rPr>
        <w:t>a ustedes, a fin de informarles los resultados del proceso de selección del Compara</w:t>
      </w:r>
      <w:r w:rsidR="007B4F03">
        <w:rPr>
          <w:rFonts w:ascii="Cambria" w:hAnsi="Cambria" w:cs="Arial"/>
          <w:sz w:val="22"/>
          <w:szCs w:val="22"/>
        </w:rPr>
        <w:t xml:space="preserve">ción </w:t>
      </w:r>
      <w:r w:rsidRPr="007B4F03">
        <w:rPr>
          <w:rFonts w:ascii="Cambria" w:hAnsi="Cambria" w:cs="Arial"/>
          <w:sz w:val="22"/>
          <w:szCs w:val="22"/>
        </w:rPr>
        <w:t>de Precios N° 0</w:t>
      </w:r>
      <w:r w:rsidR="005C2BBE">
        <w:rPr>
          <w:rFonts w:ascii="Cambria" w:hAnsi="Cambria" w:cs="Arial"/>
          <w:sz w:val="22"/>
          <w:szCs w:val="22"/>
        </w:rPr>
        <w:t>2</w:t>
      </w:r>
      <w:r w:rsidR="00EA01A1">
        <w:rPr>
          <w:rFonts w:ascii="Cambria" w:hAnsi="Cambria" w:cs="Arial"/>
          <w:sz w:val="22"/>
          <w:szCs w:val="22"/>
        </w:rPr>
        <w:t>5</w:t>
      </w:r>
      <w:r w:rsidRPr="007B4F03">
        <w:rPr>
          <w:rFonts w:ascii="Cambria" w:hAnsi="Cambria" w:cs="Arial"/>
          <w:sz w:val="22"/>
          <w:szCs w:val="22"/>
        </w:rPr>
        <w:t>-2016-</w:t>
      </w:r>
      <w:r w:rsidR="007B4F03">
        <w:rPr>
          <w:rFonts w:ascii="Cambria" w:hAnsi="Cambria" w:cs="Arial"/>
          <w:sz w:val="22"/>
          <w:szCs w:val="22"/>
        </w:rPr>
        <w:t>MINAGRI-</w:t>
      </w:r>
      <w:r w:rsidR="00CC24D9">
        <w:rPr>
          <w:rFonts w:ascii="Cambria" w:hAnsi="Cambria" w:cs="Arial"/>
          <w:sz w:val="22"/>
          <w:szCs w:val="22"/>
        </w:rPr>
        <w:t xml:space="preserve">DVDIAR - </w:t>
      </w:r>
      <w:r w:rsidR="007B4F03">
        <w:rPr>
          <w:rFonts w:ascii="Cambria" w:hAnsi="Cambria" w:cs="Arial"/>
          <w:sz w:val="22"/>
          <w:szCs w:val="22"/>
        </w:rPr>
        <w:t>UEGPS-</w:t>
      </w:r>
      <w:r w:rsidR="00F760CB">
        <w:rPr>
          <w:rFonts w:ascii="Cambria" w:hAnsi="Cambria" w:cs="Arial"/>
          <w:sz w:val="22"/>
          <w:szCs w:val="22"/>
        </w:rPr>
        <w:t>PT</w:t>
      </w:r>
      <w:r w:rsidR="00CC24D9">
        <w:rPr>
          <w:rFonts w:ascii="Cambria" w:hAnsi="Cambria" w:cs="Arial"/>
          <w:sz w:val="22"/>
          <w:szCs w:val="22"/>
        </w:rPr>
        <w:t>R</w:t>
      </w:r>
      <w:r w:rsidR="00F760CB">
        <w:rPr>
          <w:rFonts w:ascii="Cambria" w:hAnsi="Cambria" w:cs="Arial"/>
          <w:sz w:val="22"/>
          <w:szCs w:val="22"/>
        </w:rPr>
        <w:t>T3</w:t>
      </w:r>
      <w:r w:rsidRPr="007B4F03">
        <w:rPr>
          <w:rFonts w:ascii="Cambria" w:hAnsi="Cambria" w:cs="Arial"/>
          <w:sz w:val="22"/>
          <w:szCs w:val="22"/>
        </w:rPr>
        <w:t xml:space="preserve">, </w:t>
      </w:r>
      <w:r w:rsidR="00DF1B8F">
        <w:rPr>
          <w:rFonts w:ascii="Cambria" w:hAnsi="Cambria" w:cs="Arial"/>
          <w:sz w:val="22"/>
          <w:szCs w:val="22"/>
        </w:rPr>
        <w:t xml:space="preserve">siendo </w:t>
      </w:r>
      <w:r w:rsidRPr="007B4F03">
        <w:rPr>
          <w:rFonts w:ascii="Cambria" w:hAnsi="Cambria" w:cs="Arial"/>
          <w:sz w:val="22"/>
          <w:szCs w:val="22"/>
        </w:rPr>
        <w:t xml:space="preserve">los siguientes: </w:t>
      </w:r>
    </w:p>
    <w:p w:rsidR="00720422" w:rsidRPr="007B4F03" w:rsidRDefault="00720422" w:rsidP="00CA3D23">
      <w:pPr>
        <w:rPr>
          <w:rFonts w:ascii="Cambria" w:hAnsi="Cambria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3269"/>
        <w:gridCol w:w="1614"/>
        <w:gridCol w:w="1281"/>
        <w:gridCol w:w="1413"/>
      </w:tblGrid>
      <w:tr w:rsidR="00EA01A1" w:rsidRPr="007B4F03" w:rsidTr="00EA01A1">
        <w:trPr>
          <w:jc w:val="center"/>
        </w:trPr>
        <w:tc>
          <w:tcPr>
            <w:tcW w:w="782" w:type="dxa"/>
            <w:shd w:val="clear" w:color="auto" w:fill="D9D9D9"/>
            <w:vAlign w:val="center"/>
          </w:tcPr>
          <w:p w:rsidR="00EA01A1" w:rsidRPr="007B4F03" w:rsidRDefault="00EA01A1" w:rsidP="00D51479">
            <w:pPr>
              <w:pStyle w:val="Textoindependiente"/>
              <w:jc w:val="center"/>
              <w:rPr>
                <w:rFonts w:ascii="Cambria" w:eastAsia="Arial Unicode MS" w:hAnsi="Cambria" w:cs="Arial"/>
                <w:b/>
                <w:sz w:val="18"/>
                <w:szCs w:val="18"/>
              </w:rPr>
            </w:pPr>
            <w:r w:rsidRPr="007B4F03">
              <w:rPr>
                <w:rFonts w:ascii="Cambria" w:eastAsia="Arial Unicode MS" w:hAnsi="Cambria" w:cs="Arial"/>
                <w:b/>
                <w:sz w:val="18"/>
                <w:szCs w:val="18"/>
              </w:rPr>
              <w:t>ÍTEM N°</w:t>
            </w:r>
          </w:p>
        </w:tc>
        <w:tc>
          <w:tcPr>
            <w:tcW w:w="3269" w:type="dxa"/>
            <w:shd w:val="clear" w:color="auto" w:fill="D9D9D9"/>
            <w:vAlign w:val="center"/>
          </w:tcPr>
          <w:p w:rsidR="00EA01A1" w:rsidRPr="007B4F03" w:rsidRDefault="00EA01A1" w:rsidP="00D51479">
            <w:pPr>
              <w:pStyle w:val="Textoindependiente"/>
              <w:jc w:val="center"/>
              <w:rPr>
                <w:rFonts w:ascii="Cambria" w:eastAsia="Arial Unicode MS" w:hAnsi="Cambria" w:cs="Arial"/>
                <w:b/>
                <w:sz w:val="18"/>
                <w:szCs w:val="18"/>
              </w:rPr>
            </w:pPr>
            <w:r w:rsidRPr="007B4F03">
              <w:rPr>
                <w:rFonts w:ascii="Cambria" w:eastAsia="Arial Unicode MS" w:hAnsi="Cambria" w:cs="Arial"/>
                <w:b/>
                <w:sz w:val="18"/>
                <w:szCs w:val="18"/>
              </w:rPr>
              <w:t>DETALLE</w:t>
            </w:r>
          </w:p>
        </w:tc>
        <w:tc>
          <w:tcPr>
            <w:tcW w:w="1614" w:type="dxa"/>
            <w:shd w:val="clear" w:color="auto" w:fill="D9D9D9"/>
            <w:vAlign w:val="center"/>
          </w:tcPr>
          <w:p w:rsidR="00EA01A1" w:rsidRPr="007B4F03" w:rsidRDefault="00EA01A1" w:rsidP="00D51479">
            <w:pPr>
              <w:pStyle w:val="Textoindependiente"/>
              <w:jc w:val="center"/>
              <w:rPr>
                <w:rFonts w:ascii="Cambria" w:eastAsia="Arial Unicode MS" w:hAnsi="Cambria" w:cs="Arial"/>
                <w:b/>
                <w:sz w:val="18"/>
                <w:szCs w:val="18"/>
              </w:rPr>
            </w:pPr>
            <w:r w:rsidRPr="007B4F03">
              <w:rPr>
                <w:rFonts w:ascii="Cambria" w:eastAsia="Arial Unicode MS" w:hAnsi="Cambria" w:cs="Arial"/>
                <w:b/>
                <w:sz w:val="18"/>
                <w:szCs w:val="18"/>
              </w:rPr>
              <w:t>OFERENTE ADJUDICADO</w:t>
            </w:r>
          </w:p>
        </w:tc>
        <w:tc>
          <w:tcPr>
            <w:tcW w:w="2694" w:type="dxa"/>
            <w:gridSpan w:val="2"/>
            <w:shd w:val="clear" w:color="auto" w:fill="D9D9D9"/>
            <w:vAlign w:val="center"/>
          </w:tcPr>
          <w:p w:rsidR="00EA01A1" w:rsidRPr="007B4F03" w:rsidRDefault="00EA01A1" w:rsidP="00EA01A1">
            <w:pPr>
              <w:pStyle w:val="Textoindependiente"/>
              <w:jc w:val="center"/>
              <w:rPr>
                <w:rFonts w:ascii="Cambria" w:eastAsia="Arial Unicode MS" w:hAnsi="Cambria" w:cs="Arial"/>
                <w:b/>
                <w:sz w:val="18"/>
                <w:szCs w:val="18"/>
              </w:rPr>
            </w:pPr>
            <w:r w:rsidRPr="007B4F03">
              <w:rPr>
                <w:rFonts w:ascii="Cambria" w:eastAsia="Arial Unicode MS" w:hAnsi="Cambria" w:cs="Arial"/>
                <w:b/>
                <w:sz w:val="18"/>
                <w:szCs w:val="18"/>
              </w:rPr>
              <w:t xml:space="preserve">OFERTA ECONÓMICA </w:t>
            </w:r>
          </w:p>
        </w:tc>
      </w:tr>
      <w:tr w:rsidR="00EA01A1" w:rsidRPr="00EA01A1" w:rsidTr="00EA01A1">
        <w:trPr>
          <w:trHeight w:val="412"/>
          <w:jc w:val="center"/>
        </w:trPr>
        <w:tc>
          <w:tcPr>
            <w:tcW w:w="782" w:type="dxa"/>
            <w:shd w:val="clear" w:color="auto" w:fill="auto"/>
            <w:vAlign w:val="center"/>
          </w:tcPr>
          <w:p w:rsidR="00EA01A1" w:rsidRPr="008216F1" w:rsidRDefault="00EA01A1" w:rsidP="00323C67">
            <w:pPr>
              <w:rPr>
                <w:rFonts w:ascii="Cambria" w:hAnsi="Cambria" w:cs="Arial"/>
                <w:sz w:val="22"/>
                <w:szCs w:val="22"/>
              </w:rPr>
            </w:pPr>
            <w:r w:rsidRPr="00B14467">
              <w:rPr>
                <w:rFonts w:ascii="Cambria" w:hAnsi="Cambria" w:cs="Arial"/>
                <w:sz w:val="22"/>
                <w:szCs w:val="22"/>
              </w:rPr>
              <w:t>0</w:t>
            </w:r>
            <w:r>
              <w:rPr>
                <w:rFonts w:ascii="Cambria" w:hAnsi="Cambria" w:cs="Arial"/>
                <w:sz w:val="22"/>
                <w:szCs w:val="22"/>
              </w:rPr>
              <w:t>1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EA01A1" w:rsidRPr="008216F1" w:rsidRDefault="00EA01A1" w:rsidP="005C2BBE">
            <w:pPr>
              <w:rPr>
                <w:rFonts w:ascii="Cambria" w:hAnsi="Cambria" w:cs="Arial"/>
                <w:sz w:val="22"/>
                <w:szCs w:val="22"/>
              </w:rPr>
            </w:pPr>
            <w:r w:rsidRPr="00EA01A1">
              <w:rPr>
                <w:rFonts w:ascii="Cambria" w:hAnsi="Cambria" w:cs="Arial"/>
                <w:sz w:val="22"/>
                <w:szCs w:val="22"/>
              </w:rPr>
              <w:t>Adquisición de la Versión Actualizada (Up Grade) del Software GPSNET 2.71, para el Fortalecimiento del Instituto Geográfico Nacional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EA01A1" w:rsidRPr="00323C67" w:rsidRDefault="00EA01A1" w:rsidP="005C2BBE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ISETEK SA 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EA01A1" w:rsidRDefault="00EA01A1" w:rsidP="005C2BBE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S/.</w:t>
            </w:r>
          </w:p>
          <w:p w:rsidR="00EA01A1" w:rsidRPr="008216F1" w:rsidRDefault="00EA01A1" w:rsidP="005C2BBE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694,231.76</w:t>
            </w:r>
          </w:p>
        </w:tc>
        <w:tc>
          <w:tcPr>
            <w:tcW w:w="1413" w:type="dxa"/>
            <w:vAlign w:val="center"/>
          </w:tcPr>
          <w:p w:rsidR="00EA01A1" w:rsidRDefault="00EA01A1" w:rsidP="005C2BBE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US$</w:t>
            </w:r>
          </w:p>
          <w:p w:rsidR="00EA01A1" w:rsidRDefault="00EA01A1" w:rsidP="005C2BBE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204,305.99*</w:t>
            </w:r>
          </w:p>
        </w:tc>
      </w:tr>
    </w:tbl>
    <w:p w:rsidR="00EA01A1" w:rsidRDefault="00EA01A1" w:rsidP="00CA3D23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ab/>
        <w:t xml:space="preserve">* </w:t>
      </w:r>
      <w:r w:rsidR="00CC3CA5">
        <w:rPr>
          <w:rFonts w:ascii="Cambria" w:hAnsi="Cambria" w:cs="Arial"/>
          <w:sz w:val="22"/>
          <w:szCs w:val="22"/>
        </w:rPr>
        <w:t>T</w:t>
      </w:r>
      <w:r>
        <w:rPr>
          <w:rFonts w:ascii="Cambria" w:hAnsi="Cambria" w:cs="Arial"/>
          <w:sz w:val="22"/>
          <w:szCs w:val="22"/>
        </w:rPr>
        <w:t>ipo de cambio de fecha 22.12.2016 según SBS S/.</w:t>
      </w:r>
      <w:r>
        <w:rPr>
          <w:rFonts w:ascii="Cambria" w:hAnsi="Cambria" w:cs="Arial"/>
          <w:sz w:val="22"/>
          <w:szCs w:val="22"/>
        </w:rPr>
        <w:t>3.398 soles</w:t>
      </w:r>
    </w:p>
    <w:p w:rsidR="00CA3D23" w:rsidRDefault="00CC3CA5" w:rsidP="00CC3CA5">
      <w:pPr>
        <w:ind w:firstLine="708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</w:t>
      </w:r>
      <w:hyperlink r:id="rId7" w:history="1">
        <w:r w:rsidRPr="008D6E20">
          <w:rPr>
            <w:rStyle w:val="Hipervnculo"/>
            <w:rFonts w:ascii="Cambria" w:hAnsi="Cambria" w:cs="Arial"/>
            <w:sz w:val="22"/>
            <w:szCs w:val="22"/>
          </w:rPr>
          <w:t>https://www.sbs.gob.pe/app/stats/tc-cv.asp</w:t>
        </w:r>
      </w:hyperlink>
    </w:p>
    <w:p w:rsidR="00CC3CA5" w:rsidRPr="007B4F03" w:rsidRDefault="00CC3CA5" w:rsidP="00CA3D23">
      <w:pPr>
        <w:rPr>
          <w:rFonts w:ascii="Cambria" w:hAnsi="Cambria" w:cs="Arial"/>
          <w:sz w:val="22"/>
          <w:szCs w:val="22"/>
        </w:rPr>
      </w:pPr>
    </w:p>
    <w:p w:rsidR="00CA3D23" w:rsidRPr="007B4F03" w:rsidRDefault="007B4F03" w:rsidP="00CA3D23">
      <w:pPr>
        <w:rPr>
          <w:rFonts w:ascii="Cambria" w:hAnsi="Cambria" w:cs="Arial"/>
          <w:sz w:val="22"/>
          <w:szCs w:val="22"/>
        </w:rPr>
      </w:pPr>
      <w:r w:rsidRPr="0020289F">
        <w:rPr>
          <w:rFonts w:ascii="Cambria" w:hAnsi="Cambria" w:cs="Arial"/>
          <w:sz w:val="22"/>
          <w:szCs w:val="22"/>
        </w:rPr>
        <w:t>Sin otro particular, agradecemos su participación en el presente proceso, asimismo le manifestamos que los  tendremos en consideración para futuras convocatorias</w:t>
      </w:r>
    </w:p>
    <w:p w:rsidR="00CA3D23" w:rsidRPr="0020289F" w:rsidRDefault="00CA3D23" w:rsidP="00CA3D23">
      <w:pPr>
        <w:rPr>
          <w:rFonts w:ascii="Cambria" w:hAnsi="Cambria" w:cs="Arial"/>
          <w:sz w:val="22"/>
          <w:szCs w:val="22"/>
        </w:rPr>
      </w:pPr>
    </w:p>
    <w:p w:rsidR="00CA3D23" w:rsidRDefault="00CA3D23" w:rsidP="00CA3D23">
      <w:pPr>
        <w:tabs>
          <w:tab w:val="left" w:pos="426"/>
        </w:tabs>
        <w:ind w:left="851" w:hanging="851"/>
        <w:rPr>
          <w:rFonts w:ascii="Arial" w:hAnsi="Arial" w:cs="Arial"/>
          <w:lang w:val="es-PE" w:eastAsia="es-PE"/>
        </w:rPr>
      </w:pPr>
    </w:p>
    <w:p w:rsidR="00CA3D23" w:rsidRDefault="00CA3D23" w:rsidP="00CA3D23">
      <w:pPr>
        <w:tabs>
          <w:tab w:val="left" w:pos="426"/>
        </w:tabs>
        <w:ind w:left="851" w:hanging="851"/>
        <w:rPr>
          <w:rFonts w:ascii="Arial" w:hAnsi="Arial" w:cs="Arial"/>
          <w:lang w:val="es-PE" w:eastAsia="es-PE"/>
        </w:rPr>
      </w:pPr>
    </w:p>
    <w:p w:rsidR="00CA3D23" w:rsidRDefault="00CA3D23" w:rsidP="00CA3D23">
      <w:pPr>
        <w:tabs>
          <w:tab w:val="left" w:pos="426"/>
        </w:tabs>
        <w:ind w:left="851" w:hanging="851"/>
        <w:rPr>
          <w:rFonts w:ascii="Arial" w:hAnsi="Arial" w:cs="Arial"/>
          <w:lang w:val="es-PE" w:eastAsia="es-PE"/>
        </w:rPr>
      </w:pPr>
    </w:p>
    <w:p w:rsidR="00CA3D23" w:rsidRDefault="00CA3D23" w:rsidP="00CA3D23">
      <w:pPr>
        <w:tabs>
          <w:tab w:val="left" w:pos="426"/>
        </w:tabs>
        <w:ind w:left="851" w:hanging="851"/>
        <w:rPr>
          <w:rFonts w:ascii="Arial" w:hAnsi="Arial" w:cs="Arial"/>
          <w:lang w:val="es-PE" w:eastAsia="es-PE"/>
        </w:rPr>
      </w:pPr>
    </w:p>
    <w:p w:rsidR="00CA3D23" w:rsidRPr="005C2BBE" w:rsidRDefault="00CA3D23" w:rsidP="005C2BBE">
      <w:pPr>
        <w:rPr>
          <w:rFonts w:ascii="Cambria" w:hAnsi="Cambria" w:cs="Arial"/>
          <w:sz w:val="22"/>
          <w:szCs w:val="22"/>
        </w:rPr>
      </w:pPr>
    </w:p>
    <w:p w:rsidR="005C2BBE" w:rsidRPr="005C2BBE" w:rsidRDefault="005C2BBE" w:rsidP="005C2BBE">
      <w:pPr>
        <w:rPr>
          <w:rFonts w:ascii="Cambria" w:hAnsi="Cambria" w:cs="Arial"/>
          <w:b/>
          <w:sz w:val="22"/>
          <w:szCs w:val="22"/>
        </w:rPr>
      </w:pPr>
      <w:r w:rsidRPr="005C2BBE">
        <w:rPr>
          <w:rFonts w:ascii="Cambria" w:hAnsi="Cambria" w:cs="Arial"/>
          <w:b/>
          <w:sz w:val="22"/>
          <w:szCs w:val="22"/>
        </w:rPr>
        <w:t xml:space="preserve">Ing. </w:t>
      </w:r>
      <w:proofErr w:type="spellStart"/>
      <w:r w:rsidRPr="005C2BBE">
        <w:rPr>
          <w:rFonts w:ascii="Cambria" w:hAnsi="Cambria" w:cs="Arial"/>
          <w:b/>
          <w:sz w:val="22"/>
          <w:szCs w:val="22"/>
        </w:rPr>
        <w:t>Marlowe</w:t>
      </w:r>
      <w:proofErr w:type="spellEnd"/>
      <w:r w:rsidRPr="005C2BBE">
        <w:rPr>
          <w:rFonts w:ascii="Cambria" w:hAnsi="Cambria" w:cs="Arial"/>
          <w:b/>
          <w:sz w:val="22"/>
          <w:szCs w:val="22"/>
        </w:rPr>
        <w:t xml:space="preserve"> Salazar Ramirez  </w:t>
      </w:r>
    </w:p>
    <w:p w:rsidR="00CA3D23" w:rsidRPr="0020289F" w:rsidRDefault="008E687F" w:rsidP="0020289F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   </w:t>
      </w:r>
      <w:r w:rsidR="00CA3D23" w:rsidRPr="0020289F">
        <w:rPr>
          <w:rFonts w:ascii="Cambria" w:hAnsi="Cambria" w:cs="Arial"/>
          <w:sz w:val="22"/>
          <w:szCs w:val="22"/>
        </w:rPr>
        <w:t xml:space="preserve">Presidente del Comité </w:t>
      </w:r>
    </w:p>
    <w:sectPr w:rsidR="00CA3D23" w:rsidRPr="0020289F" w:rsidSect="00206E39">
      <w:headerReference w:type="default" r:id="rId8"/>
      <w:pgSz w:w="11907" w:h="16840" w:code="9"/>
      <w:pgMar w:top="1418" w:right="1185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90B" w:rsidRDefault="005F090B" w:rsidP="00206E39">
      <w:r>
        <w:separator/>
      </w:r>
    </w:p>
  </w:endnote>
  <w:endnote w:type="continuationSeparator" w:id="0">
    <w:p w:rsidR="005F090B" w:rsidRDefault="005F090B" w:rsidP="00206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90B" w:rsidRDefault="005F090B" w:rsidP="00206E39">
      <w:r>
        <w:separator/>
      </w:r>
    </w:p>
  </w:footnote>
  <w:footnote w:type="continuationSeparator" w:id="0">
    <w:p w:rsidR="005F090B" w:rsidRDefault="005F090B" w:rsidP="00206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E39" w:rsidRDefault="00206E39" w:rsidP="00206E39">
    <w:pPr>
      <w:pStyle w:val="Encabezado"/>
      <w:tabs>
        <w:tab w:val="clear" w:pos="4419"/>
        <w:tab w:val="clear" w:pos="8838"/>
      </w:tabs>
      <w:ind w:left="426"/>
      <w:jc w:val="center"/>
      <w:rPr>
        <w:sz w:val="16"/>
        <w:szCs w:val="16"/>
      </w:rPr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-408305</wp:posOffset>
          </wp:positionH>
          <wp:positionV relativeFrom="paragraph">
            <wp:posOffset>-78740</wp:posOffset>
          </wp:positionV>
          <wp:extent cx="547370" cy="581025"/>
          <wp:effectExtent l="0" t="0" r="5080" b="952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16"/>
        <w:szCs w:val="16"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2103120</wp:posOffset>
              </wp:positionH>
              <wp:positionV relativeFrom="paragraph">
                <wp:posOffset>-71120</wp:posOffset>
              </wp:positionV>
              <wp:extent cx="1880235" cy="573405"/>
              <wp:effectExtent l="7620" t="5080" r="7620" b="12065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0235" cy="573405"/>
                      </a:xfrm>
                      <a:prstGeom prst="rect">
                        <a:avLst/>
                      </a:prstGeom>
                      <a:solidFill>
                        <a:srgbClr val="5A5A5A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06E39" w:rsidRPr="006158F0" w:rsidRDefault="00206E39" w:rsidP="00206E39">
                          <w:pPr>
                            <w:ind w:left="-142" w:right="-147"/>
                            <w:rPr>
                              <w:rFonts w:ascii="Arial Narrow" w:hAnsi="Arial Narrow" w:cs="Arial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  <w:r w:rsidRPr="006158F0">
                            <w:rPr>
                              <w:rFonts w:ascii="Arial Narrow" w:hAnsi="Arial Narrow" w:cs="Arial"/>
                              <w:b/>
                              <w:color w:val="FFFFFF"/>
                              <w:sz w:val="2"/>
                              <w:szCs w:val="2"/>
                            </w:rPr>
                            <w:t xml:space="preserve"> </w:t>
                          </w:r>
                        </w:p>
                        <w:p w:rsidR="00206E39" w:rsidRDefault="00206E39" w:rsidP="00206E39">
                          <w:pPr>
                            <w:ind w:left="-142" w:right="-147"/>
                            <w:rPr>
                              <w:rFonts w:ascii="Arial Narrow" w:hAnsi="Arial Narrow" w:cs="Arial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206E39" w:rsidRDefault="00206E39" w:rsidP="00206E39">
                          <w:pPr>
                            <w:ind w:left="-142" w:right="-147"/>
                            <w:rPr>
                              <w:rFonts w:ascii="Arial Narrow" w:hAnsi="Arial Narrow" w:cs="Arial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206E39" w:rsidRDefault="00206E39" w:rsidP="00206E39">
                          <w:pPr>
                            <w:ind w:left="-142" w:right="-147"/>
                            <w:rPr>
                              <w:rFonts w:ascii="Arial Narrow" w:hAnsi="Arial Narrow" w:cs="Arial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206E39" w:rsidRDefault="00206E39" w:rsidP="00206E39">
                          <w:pPr>
                            <w:ind w:left="-142" w:right="-147"/>
                            <w:rPr>
                              <w:rFonts w:ascii="Arial Narrow" w:hAnsi="Arial Narrow" w:cs="Arial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206E39" w:rsidRDefault="00206E39" w:rsidP="00206E39">
                          <w:pPr>
                            <w:ind w:left="-142" w:right="-147"/>
                            <w:rPr>
                              <w:rFonts w:ascii="Arial Narrow" w:hAnsi="Arial Narrow" w:cs="Arial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206E39" w:rsidRPr="00014EA5" w:rsidRDefault="00206E39" w:rsidP="00206E39">
                          <w:pPr>
                            <w:ind w:left="-142" w:right="-147"/>
                            <w:rPr>
                              <w:rFonts w:ascii="Arial Narrow" w:hAnsi="Arial Narrow" w:cs="Arial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color w:val="FFFFFF"/>
                              <w:sz w:val="25"/>
                              <w:szCs w:val="25"/>
                            </w:rPr>
                            <w:t xml:space="preserve"> </w:t>
                          </w:r>
                          <w:r w:rsidRPr="00014EA5">
                            <w:rPr>
                              <w:rFonts w:ascii="Arial Narrow" w:hAnsi="Arial Narrow" w:cs="Arial"/>
                              <w:b/>
                              <w:color w:val="FFFFFF"/>
                            </w:rPr>
                            <w:t xml:space="preserve">Viceministro de Desarrollo </w:t>
                          </w:r>
                        </w:p>
                        <w:p w:rsidR="00206E39" w:rsidRPr="00014EA5" w:rsidRDefault="00206E39" w:rsidP="00206E39">
                          <w:pPr>
                            <w:ind w:left="-142" w:right="-147"/>
                            <w:rPr>
                              <w:rFonts w:ascii="Arial Narrow" w:hAnsi="Arial Narrow" w:cs="Arial"/>
                              <w:b/>
                              <w:color w:val="FFFFFF"/>
                            </w:rPr>
                          </w:pPr>
                          <w:r w:rsidRPr="00014EA5">
                            <w:rPr>
                              <w:rFonts w:ascii="Arial Narrow" w:hAnsi="Arial Narrow" w:cs="Arial"/>
                              <w:b/>
                              <w:color w:val="FFFFFF"/>
                            </w:rPr>
                            <w:t xml:space="preserve"> e Infraestructura Agraria y Riego 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165.6pt;margin-top:-5.6pt;width:148.05pt;height:4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" fillcolor="#5a5a5a" strokecolor="white">
              <v:textbox>
                <w:txbxContent>
                  <w:p w:rsidR="00206E39" w:rsidRPr="006158F0" w:rsidRDefault="00206E39" w:rsidP="00206E39">
                    <w:pPr>
                      <w:ind w:left="-142" w:right="-147"/>
                      <w:rPr>
                        <w:rFonts w:ascii="Arial Narrow" w:hAnsi="Arial Narrow" w:cs="Arial"/>
                        <w:b/>
                        <w:color w:val="FFFFFF"/>
                        <w:sz w:val="2"/>
                        <w:szCs w:val="2"/>
                      </w:rPr>
                    </w:pPr>
                    <w:r w:rsidRPr="006158F0">
                      <w:rPr>
                        <w:rFonts w:ascii="Arial Narrow" w:hAnsi="Arial Narrow" w:cs="Arial"/>
                        <w:b/>
                        <w:color w:val="FFFFFF"/>
                        <w:sz w:val="2"/>
                        <w:szCs w:val="2"/>
                      </w:rPr>
                      <w:t xml:space="preserve"> </w:t>
                    </w:r>
                  </w:p>
                  <w:p w:rsidR="00206E39" w:rsidRDefault="00206E39" w:rsidP="00206E39">
                    <w:pPr>
                      <w:ind w:left="-142" w:right="-147"/>
                      <w:rPr>
                        <w:rFonts w:ascii="Arial Narrow" w:hAnsi="Arial Narrow" w:cs="Arial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206E39" w:rsidRDefault="00206E39" w:rsidP="00206E39">
                    <w:pPr>
                      <w:ind w:left="-142" w:right="-147"/>
                      <w:rPr>
                        <w:rFonts w:ascii="Arial Narrow" w:hAnsi="Arial Narrow" w:cs="Arial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206E39" w:rsidRDefault="00206E39" w:rsidP="00206E39">
                    <w:pPr>
                      <w:ind w:left="-142" w:right="-147"/>
                      <w:rPr>
                        <w:rFonts w:ascii="Arial Narrow" w:hAnsi="Arial Narrow" w:cs="Arial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206E39" w:rsidRDefault="00206E39" w:rsidP="00206E39">
                    <w:pPr>
                      <w:ind w:left="-142" w:right="-147"/>
                      <w:rPr>
                        <w:rFonts w:ascii="Arial Narrow" w:hAnsi="Arial Narrow" w:cs="Arial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206E39" w:rsidRDefault="00206E39" w:rsidP="00206E39">
                    <w:pPr>
                      <w:ind w:left="-142" w:right="-147"/>
                      <w:rPr>
                        <w:rFonts w:ascii="Arial Narrow" w:hAnsi="Arial Narrow" w:cs="Arial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206E39" w:rsidRPr="00014EA5" w:rsidRDefault="00206E39" w:rsidP="00206E39">
                    <w:pPr>
                      <w:ind w:left="-142" w:right="-147"/>
                      <w:rPr>
                        <w:rFonts w:ascii="Arial Narrow" w:hAnsi="Arial Narrow" w:cs="Arial"/>
                        <w:b/>
                        <w:color w:val="FFFFFF"/>
                      </w:rPr>
                    </w:pPr>
                    <w:r>
                      <w:rPr>
                        <w:rFonts w:ascii="Arial Narrow" w:hAnsi="Arial Narrow" w:cs="Arial"/>
                        <w:b/>
                        <w:color w:val="FFFFFF"/>
                        <w:sz w:val="25"/>
                        <w:szCs w:val="25"/>
                      </w:rPr>
                      <w:t xml:space="preserve"> </w:t>
                    </w:r>
                    <w:r w:rsidRPr="00014EA5">
                      <w:rPr>
                        <w:rFonts w:ascii="Arial Narrow" w:hAnsi="Arial Narrow" w:cs="Arial"/>
                        <w:b/>
                        <w:color w:val="FFFFFF"/>
                      </w:rPr>
                      <w:t xml:space="preserve">Viceministro de Desarrollo </w:t>
                    </w:r>
                  </w:p>
                  <w:p w:rsidR="00206E39" w:rsidRPr="00014EA5" w:rsidRDefault="00206E39" w:rsidP="00206E39">
                    <w:pPr>
                      <w:ind w:left="-142" w:right="-147"/>
                      <w:rPr>
                        <w:rFonts w:ascii="Arial Narrow" w:hAnsi="Arial Narrow" w:cs="Arial"/>
                        <w:b/>
                        <w:color w:val="FFFFFF"/>
                      </w:rPr>
                    </w:pPr>
                    <w:r w:rsidRPr="00014EA5">
                      <w:rPr>
                        <w:rFonts w:ascii="Arial Narrow" w:hAnsi="Arial Narrow" w:cs="Arial"/>
                        <w:b/>
                        <w:color w:val="FFFFFF"/>
                      </w:rPr>
                      <w:t xml:space="preserve"> e Infraestructura Agraria y Riego 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16"/>
        <w:szCs w:val="16"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636905</wp:posOffset>
              </wp:positionH>
              <wp:positionV relativeFrom="paragraph">
                <wp:posOffset>-71120</wp:posOffset>
              </wp:positionV>
              <wp:extent cx="1560830" cy="573405"/>
              <wp:effectExtent l="8255" t="5080" r="12065" b="12065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0830" cy="573405"/>
                      </a:xfrm>
                      <a:prstGeom prst="rect">
                        <a:avLst/>
                      </a:prstGeom>
                      <a:solidFill>
                        <a:srgbClr val="0D0D0D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06E39" w:rsidRPr="00014EA5" w:rsidRDefault="00206E39" w:rsidP="00206E39">
                          <w:pPr>
                            <w:ind w:left="-142" w:right="-159"/>
                            <w:rPr>
                              <w:rFonts w:ascii="Arial Narrow" w:hAnsi="Arial Narrow" w:cs="Arial"/>
                              <w:b/>
                              <w:color w:val="FFFFFF"/>
                              <w:sz w:val="10"/>
                              <w:szCs w:val="10"/>
                            </w:rPr>
                          </w:pPr>
                          <w:r w:rsidRPr="00014EA5">
                            <w:rPr>
                              <w:rFonts w:ascii="Arial Narrow" w:hAnsi="Arial Narrow" w:cs="Arial"/>
                              <w:b/>
                              <w:color w:val="FFFFFF"/>
                              <w:sz w:val="26"/>
                              <w:szCs w:val="26"/>
                            </w:rPr>
                            <w:t xml:space="preserve"> </w:t>
                          </w:r>
                        </w:p>
                        <w:p w:rsidR="00206E39" w:rsidRPr="00014EA5" w:rsidRDefault="00206E39" w:rsidP="00206E39">
                          <w:pPr>
                            <w:ind w:left="-142" w:right="-159"/>
                            <w:rPr>
                              <w:rFonts w:ascii="Arial Narrow" w:hAnsi="Arial Narrow" w:cs="Arial"/>
                              <w:b/>
                              <w:color w:val="FFFFF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color w:val="FFFFFF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014EA5">
                            <w:rPr>
                              <w:rFonts w:ascii="Arial Narrow" w:hAnsi="Arial Narrow" w:cs="Arial"/>
                              <w:b/>
                              <w:color w:val="FFFFFF"/>
                              <w:sz w:val="24"/>
                              <w:szCs w:val="24"/>
                            </w:rPr>
                            <w:t xml:space="preserve">Ministerio </w:t>
                          </w:r>
                        </w:p>
                        <w:p w:rsidR="00206E39" w:rsidRPr="00014EA5" w:rsidRDefault="00206E39" w:rsidP="00206E39">
                          <w:pPr>
                            <w:ind w:left="-142" w:right="-159"/>
                            <w:rPr>
                              <w:rFonts w:ascii="Arial Narrow" w:hAnsi="Arial Narrow" w:cs="Arial"/>
                              <w:b/>
                              <w:color w:val="FFFFF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color w:val="FFFFFF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014EA5">
                            <w:rPr>
                              <w:rFonts w:ascii="Arial Narrow" w:hAnsi="Arial Narrow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de Agricultura y Riego</w:t>
                          </w:r>
                        </w:p>
                      </w:txbxContent>
                    </wps:txbx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3" o:spid="_x0000_s1027" type="#_x0000_t202" style="position:absolute;left:0;text-align:left;margin-left:50.15pt;margin-top:-5.6pt;width:122.9pt;height:45.1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" fillcolor="#0d0d0d" strokecolor="white">
              <v:textbox>
                <w:txbxContent>
                  <w:p w:rsidR="00206E39" w:rsidRPr="00014EA5" w:rsidRDefault="00206E39" w:rsidP="00206E39">
                    <w:pPr>
                      <w:ind w:left="-142" w:right="-159"/>
                      <w:rPr>
                        <w:rFonts w:ascii="Arial Narrow" w:hAnsi="Arial Narrow" w:cs="Arial"/>
                        <w:b/>
                        <w:color w:val="FFFFFF"/>
                        <w:sz w:val="10"/>
                        <w:szCs w:val="10"/>
                      </w:rPr>
                    </w:pPr>
                    <w:r w:rsidRPr="00014EA5">
                      <w:rPr>
                        <w:rFonts w:ascii="Arial Narrow" w:hAnsi="Arial Narrow" w:cs="Arial"/>
                        <w:b/>
                        <w:color w:val="FFFFFF"/>
                        <w:sz w:val="26"/>
                        <w:szCs w:val="26"/>
                      </w:rPr>
                      <w:t xml:space="preserve"> </w:t>
                    </w:r>
                  </w:p>
                  <w:p w:rsidR="00206E39" w:rsidRPr="00014EA5" w:rsidRDefault="00206E39" w:rsidP="00206E39">
                    <w:pPr>
                      <w:ind w:left="-142" w:right="-159"/>
                      <w:rPr>
                        <w:rFonts w:ascii="Arial Narrow" w:hAnsi="Arial Narrow" w:cs="Arial"/>
                        <w:b/>
                        <w:color w:val="FFFFFF"/>
                        <w:sz w:val="24"/>
                        <w:szCs w:val="24"/>
                      </w:rPr>
                    </w:pPr>
                    <w:r>
                      <w:rPr>
                        <w:rFonts w:ascii="Arial Narrow" w:hAnsi="Arial Narrow" w:cs="Arial"/>
                        <w:b/>
                        <w:color w:val="FFFFFF"/>
                        <w:sz w:val="24"/>
                        <w:szCs w:val="24"/>
                      </w:rPr>
                      <w:t xml:space="preserve"> </w:t>
                    </w:r>
                    <w:r w:rsidRPr="00014EA5">
                      <w:rPr>
                        <w:rFonts w:ascii="Arial Narrow" w:hAnsi="Arial Narrow" w:cs="Arial"/>
                        <w:b/>
                        <w:color w:val="FFFFFF"/>
                        <w:sz w:val="24"/>
                        <w:szCs w:val="24"/>
                      </w:rPr>
                      <w:t xml:space="preserve">Ministerio </w:t>
                    </w:r>
                  </w:p>
                  <w:p w:rsidR="00206E39" w:rsidRPr="00014EA5" w:rsidRDefault="00206E39" w:rsidP="00206E39">
                    <w:pPr>
                      <w:ind w:left="-142" w:right="-159"/>
                      <w:rPr>
                        <w:rFonts w:ascii="Arial Narrow" w:hAnsi="Arial Narrow" w:cs="Arial"/>
                        <w:b/>
                        <w:color w:val="FFFFFF"/>
                        <w:sz w:val="24"/>
                        <w:szCs w:val="24"/>
                      </w:rPr>
                    </w:pPr>
                    <w:r>
                      <w:rPr>
                        <w:rFonts w:ascii="Arial Narrow" w:hAnsi="Arial Narrow" w:cs="Arial"/>
                        <w:b/>
                        <w:color w:val="FFFFFF"/>
                        <w:sz w:val="24"/>
                        <w:szCs w:val="24"/>
                      </w:rPr>
                      <w:t xml:space="preserve"> </w:t>
                    </w:r>
                    <w:r w:rsidRPr="00014EA5">
                      <w:rPr>
                        <w:rFonts w:ascii="Arial Narrow" w:hAnsi="Arial Narrow" w:cs="Arial"/>
                        <w:b/>
                        <w:color w:val="FFFFFF"/>
                        <w:sz w:val="24"/>
                        <w:szCs w:val="24"/>
                      </w:rPr>
                      <w:t>de Agricultura y Riego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16"/>
        <w:szCs w:val="16"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120015</wp:posOffset>
              </wp:positionH>
              <wp:positionV relativeFrom="paragraph">
                <wp:posOffset>-71120</wp:posOffset>
              </wp:positionV>
              <wp:extent cx="516890" cy="573405"/>
              <wp:effectExtent l="5715" t="5080" r="10795" b="1206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890" cy="57340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06E39" w:rsidRPr="00014EA5" w:rsidRDefault="00206E39" w:rsidP="00206E39">
                          <w:pPr>
                            <w:ind w:left="-142" w:right="-161"/>
                            <w:jc w:val="center"/>
                            <w:rPr>
                              <w:rFonts w:ascii="Arial Narrow" w:hAnsi="Arial Narrow" w:cs="Tahoma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  <w:p w:rsidR="00206E39" w:rsidRPr="00014EA5" w:rsidRDefault="00206E39" w:rsidP="00206E39">
                          <w:pPr>
                            <w:ind w:left="-142" w:right="-161"/>
                            <w:jc w:val="center"/>
                            <w:rPr>
                              <w:rFonts w:ascii="Arial Narrow" w:hAnsi="Arial Narrow" w:cs="Tahoma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014EA5">
                            <w:rPr>
                              <w:rFonts w:ascii="Arial Narrow" w:hAnsi="Arial Narrow" w:cs="Tahoma"/>
                              <w:b/>
                              <w:color w:val="FFFFFF"/>
                              <w:sz w:val="28"/>
                              <w:szCs w:val="28"/>
                            </w:rPr>
                            <w:t>PERÚ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2" o:spid="_x0000_s1028" type="#_x0000_t202" style="position:absolute;left:0;text-align:left;margin-left:9.45pt;margin-top:-5.6pt;width:40.7pt;height:4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" fillcolor="#c00000" strokecolor="white">
              <v:textbox>
                <w:txbxContent>
                  <w:p w:rsidR="00206E39" w:rsidRPr="00014EA5" w:rsidRDefault="00206E39" w:rsidP="00206E39">
                    <w:pPr>
                      <w:ind w:left="-142" w:right="-161"/>
                      <w:jc w:val="center"/>
                      <w:rPr>
                        <w:rFonts w:ascii="Arial Narrow" w:hAnsi="Arial Narrow" w:cs="Tahoma"/>
                        <w:b/>
                        <w:color w:val="FFFFFF"/>
                        <w:sz w:val="16"/>
                        <w:szCs w:val="16"/>
                      </w:rPr>
                    </w:pPr>
                  </w:p>
                  <w:p w:rsidR="00206E39" w:rsidRPr="00014EA5" w:rsidRDefault="00206E39" w:rsidP="00206E39">
                    <w:pPr>
                      <w:ind w:left="-142" w:right="-161"/>
                      <w:jc w:val="center"/>
                      <w:rPr>
                        <w:rFonts w:ascii="Arial Narrow" w:hAnsi="Arial Narrow" w:cs="Tahoma"/>
                        <w:b/>
                        <w:color w:val="FFFFFF"/>
                        <w:sz w:val="28"/>
                        <w:szCs w:val="28"/>
                      </w:rPr>
                    </w:pPr>
                    <w:r w:rsidRPr="00014EA5">
                      <w:rPr>
                        <w:rFonts w:ascii="Arial Narrow" w:hAnsi="Arial Narrow" w:cs="Tahoma"/>
                        <w:b/>
                        <w:color w:val="FFFFFF"/>
                        <w:sz w:val="28"/>
                        <w:szCs w:val="28"/>
                      </w:rPr>
                      <w:t>PERÚ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16"/>
        <w:szCs w:val="16"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3979545</wp:posOffset>
              </wp:positionH>
              <wp:positionV relativeFrom="paragraph">
                <wp:posOffset>-69215</wp:posOffset>
              </wp:positionV>
              <wp:extent cx="1341120" cy="573405"/>
              <wp:effectExtent l="7620" t="6985" r="13335" b="1016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1120" cy="573405"/>
                      </a:xfrm>
                      <a:prstGeom prst="rect">
                        <a:avLst/>
                      </a:prstGeom>
                      <a:solidFill>
                        <a:srgbClr val="A5A5A5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06E39" w:rsidRDefault="00206E39" w:rsidP="00206E39">
                          <w:pPr>
                            <w:ind w:left="-142" w:right="-147"/>
                            <w:rPr>
                              <w:rFonts w:ascii="Arial Narrow" w:hAnsi="Arial Narrow" w:cs="Arial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206E39" w:rsidRPr="00014EA5" w:rsidRDefault="00206E39" w:rsidP="00206E39">
                          <w:pPr>
                            <w:ind w:left="-142" w:right="-147"/>
                            <w:rPr>
                              <w:rFonts w:ascii="Arial Narrow" w:hAnsi="Arial Narrow" w:cs="Arial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206E39" w:rsidRPr="00014EA5" w:rsidRDefault="00206E39" w:rsidP="00206E39">
                          <w:pPr>
                            <w:ind w:left="-142" w:right="-147"/>
                            <w:rPr>
                              <w:rFonts w:ascii="Arial Narrow" w:hAnsi="Arial Narrow" w:cs="Arial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color w:val="FFFFFF"/>
                            </w:rPr>
                            <w:t xml:space="preserve"> </w:t>
                          </w:r>
                          <w:r w:rsidRPr="00014EA5">
                            <w:rPr>
                              <w:rFonts w:ascii="Arial Narrow" w:hAnsi="Arial Narrow" w:cs="Arial"/>
                              <w:b/>
                              <w:color w:val="FFFFFF"/>
                            </w:rPr>
                            <w:t xml:space="preserve">Unidad Ejecutora: </w:t>
                          </w:r>
                        </w:p>
                        <w:p w:rsidR="00206E39" w:rsidRPr="00014EA5" w:rsidRDefault="00206E39" w:rsidP="00206E39">
                          <w:pPr>
                            <w:ind w:left="-142" w:right="-147"/>
                            <w:rPr>
                              <w:rFonts w:ascii="Arial Narrow" w:hAnsi="Arial Narrow" w:cs="Arial"/>
                              <w:b/>
                              <w:color w:val="FFFFFF"/>
                            </w:rPr>
                          </w:pPr>
                          <w:r w:rsidRPr="00014EA5">
                            <w:rPr>
                              <w:rFonts w:ascii="Arial Narrow" w:hAnsi="Arial Narrow" w:cs="Arial"/>
                              <w:b/>
                              <w:color w:val="FFFFFF"/>
                            </w:rPr>
                            <w:t xml:space="preserve"> Gestión de Proyectos </w:t>
                          </w:r>
                        </w:p>
                        <w:p w:rsidR="00206E39" w:rsidRPr="00B3415D" w:rsidRDefault="00206E39" w:rsidP="00206E39">
                          <w:pPr>
                            <w:ind w:left="-142" w:right="-147"/>
                            <w:rPr>
                              <w:rFonts w:ascii="Arial Narrow" w:hAnsi="Arial Narrow" w:cs="Arial"/>
                            </w:rPr>
                          </w:pPr>
                          <w:r w:rsidRPr="00014EA5">
                            <w:rPr>
                              <w:rFonts w:ascii="Arial Narrow" w:hAnsi="Arial Narrow" w:cs="Arial"/>
                              <w:b/>
                              <w:color w:val="FFFFFF"/>
                            </w:rPr>
                            <w:t xml:space="preserve"> Sectoriales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1" o:spid="_x0000_s1029" type="#_x0000_t202" style="position:absolute;left:0;text-align:left;margin-left:313.35pt;margin-top:-5.45pt;width:105.6pt;height:4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" fillcolor="#a5a5a5" strokecolor="white">
              <v:textbox>
                <w:txbxContent>
                  <w:p w:rsidR="00206E39" w:rsidRDefault="00206E39" w:rsidP="00206E39">
                    <w:pPr>
                      <w:ind w:left="-142" w:right="-147"/>
                      <w:rPr>
                        <w:rFonts w:ascii="Arial Narrow" w:hAnsi="Arial Narrow" w:cs="Arial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206E39" w:rsidRPr="00014EA5" w:rsidRDefault="00206E39" w:rsidP="00206E39">
                    <w:pPr>
                      <w:ind w:left="-142" w:right="-147"/>
                      <w:rPr>
                        <w:rFonts w:ascii="Arial Narrow" w:hAnsi="Arial Narrow" w:cs="Arial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206E39" w:rsidRPr="00014EA5" w:rsidRDefault="00206E39" w:rsidP="00206E39">
                    <w:pPr>
                      <w:ind w:left="-142" w:right="-147"/>
                      <w:rPr>
                        <w:rFonts w:ascii="Arial Narrow" w:hAnsi="Arial Narrow" w:cs="Arial"/>
                        <w:b/>
                        <w:color w:val="FFFFFF"/>
                      </w:rPr>
                    </w:pPr>
                    <w:r>
                      <w:rPr>
                        <w:rFonts w:ascii="Arial Narrow" w:hAnsi="Arial Narrow" w:cs="Arial"/>
                        <w:b/>
                        <w:color w:val="FFFFFF"/>
                      </w:rPr>
                      <w:t xml:space="preserve"> </w:t>
                    </w:r>
                    <w:r w:rsidRPr="00014EA5">
                      <w:rPr>
                        <w:rFonts w:ascii="Arial Narrow" w:hAnsi="Arial Narrow" w:cs="Arial"/>
                        <w:b/>
                        <w:color w:val="FFFFFF"/>
                      </w:rPr>
                      <w:t xml:space="preserve">Unidad Ejecutora: </w:t>
                    </w:r>
                  </w:p>
                  <w:p w:rsidR="00206E39" w:rsidRPr="00014EA5" w:rsidRDefault="00206E39" w:rsidP="00206E39">
                    <w:pPr>
                      <w:ind w:left="-142" w:right="-147"/>
                      <w:rPr>
                        <w:rFonts w:ascii="Arial Narrow" w:hAnsi="Arial Narrow" w:cs="Arial"/>
                        <w:b/>
                        <w:color w:val="FFFFFF"/>
                      </w:rPr>
                    </w:pPr>
                    <w:r w:rsidRPr="00014EA5">
                      <w:rPr>
                        <w:rFonts w:ascii="Arial Narrow" w:hAnsi="Arial Narrow" w:cs="Arial"/>
                        <w:b/>
                        <w:color w:val="FFFFFF"/>
                      </w:rPr>
                      <w:t xml:space="preserve"> Gestión de Proyectos </w:t>
                    </w:r>
                  </w:p>
                  <w:p w:rsidR="00206E39" w:rsidRPr="00B3415D" w:rsidRDefault="00206E39" w:rsidP="00206E39">
                    <w:pPr>
                      <w:ind w:left="-142" w:right="-147"/>
                      <w:rPr>
                        <w:rFonts w:ascii="Arial Narrow" w:hAnsi="Arial Narrow" w:cs="Arial"/>
                      </w:rPr>
                    </w:pPr>
                    <w:r w:rsidRPr="00014EA5">
                      <w:rPr>
                        <w:rFonts w:ascii="Arial Narrow" w:hAnsi="Arial Narrow" w:cs="Arial"/>
                        <w:b/>
                        <w:color w:val="FFFFFF"/>
                      </w:rPr>
                      <w:t xml:space="preserve"> Sectoriales</w:t>
                    </w:r>
                  </w:p>
                </w:txbxContent>
              </v:textbox>
            </v:shape>
          </w:pict>
        </mc:Fallback>
      </mc:AlternateContent>
    </w:r>
  </w:p>
  <w:p w:rsidR="00206E39" w:rsidRDefault="00206E39" w:rsidP="00206E39">
    <w:pPr>
      <w:pStyle w:val="Encabezado"/>
      <w:jc w:val="right"/>
      <w:rPr>
        <w:rFonts w:ascii="Arial" w:hAnsi="Arial" w:cs="Arial"/>
        <w:sz w:val="16"/>
        <w:szCs w:val="16"/>
      </w:rPr>
    </w:pPr>
  </w:p>
  <w:p w:rsidR="00206E39" w:rsidRDefault="00206E39" w:rsidP="00206E39">
    <w:pPr>
      <w:pStyle w:val="Encabezado"/>
      <w:ind w:left="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A739B"/>
    <w:multiLevelType w:val="hybridMultilevel"/>
    <w:tmpl w:val="BA607AEC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541F6"/>
    <w:multiLevelType w:val="hybridMultilevel"/>
    <w:tmpl w:val="96524F62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PE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104"/>
    <w:rsid w:val="00000F0F"/>
    <w:rsid w:val="000143DB"/>
    <w:rsid w:val="00053488"/>
    <w:rsid w:val="00123E7D"/>
    <w:rsid w:val="00150C3C"/>
    <w:rsid w:val="00191F6F"/>
    <w:rsid w:val="0020289F"/>
    <w:rsid w:val="00206E39"/>
    <w:rsid w:val="0021327D"/>
    <w:rsid w:val="00260DAA"/>
    <w:rsid w:val="00283B54"/>
    <w:rsid w:val="002B252A"/>
    <w:rsid w:val="00305E6F"/>
    <w:rsid w:val="00323C67"/>
    <w:rsid w:val="0034618B"/>
    <w:rsid w:val="003B49F3"/>
    <w:rsid w:val="003B571C"/>
    <w:rsid w:val="003D2E39"/>
    <w:rsid w:val="0043519A"/>
    <w:rsid w:val="00523A74"/>
    <w:rsid w:val="005C2BBE"/>
    <w:rsid w:val="005D1C43"/>
    <w:rsid w:val="005F090B"/>
    <w:rsid w:val="006A1048"/>
    <w:rsid w:val="00720422"/>
    <w:rsid w:val="0075375F"/>
    <w:rsid w:val="00785914"/>
    <w:rsid w:val="007A07AF"/>
    <w:rsid w:val="007B4F03"/>
    <w:rsid w:val="0080410A"/>
    <w:rsid w:val="008216F1"/>
    <w:rsid w:val="00896DBE"/>
    <w:rsid w:val="008E1CBA"/>
    <w:rsid w:val="008E687F"/>
    <w:rsid w:val="008F260E"/>
    <w:rsid w:val="00925314"/>
    <w:rsid w:val="00930968"/>
    <w:rsid w:val="009B7C0A"/>
    <w:rsid w:val="009D6E52"/>
    <w:rsid w:val="009E0D7D"/>
    <w:rsid w:val="00AC1F02"/>
    <w:rsid w:val="00AE6782"/>
    <w:rsid w:val="00B14467"/>
    <w:rsid w:val="00B75940"/>
    <w:rsid w:val="00C108EC"/>
    <w:rsid w:val="00C71061"/>
    <w:rsid w:val="00C9161F"/>
    <w:rsid w:val="00CA3D23"/>
    <w:rsid w:val="00CC24D9"/>
    <w:rsid w:val="00CC3CA5"/>
    <w:rsid w:val="00CE09EC"/>
    <w:rsid w:val="00CE748F"/>
    <w:rsid w:val="00D00B78"/>
    <w:rsid w:val="00D15FAF"/>
    <w:rsid w:val="00D44ABA"/>
    <w:rsid w:val="00D6676C"/>
    <w:rsid w:val="00D74639"/>
    <w:rsid w:val="00D813C0"/>
    <w:rsid w:val="00DC5CCA"/>
    <w:rsid w:val="00DF1B8F"/>
    <w:rsid w:val="00E711C2"/>
    <w:rsid w:val="00E74E99"/>
    <w:rsid w:val="00EA01A1"/>
    <w:rsid w:val="00EA1104"/>
    <w:rsid w:val="00F760CB"/>
    <w:rsid w:val="00FE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01AD83-38F2-4FC3-8352-1BB487997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76C"/>
    <w:pPr>
      <w:spacing w:after="0" w:line="240" w:lineRule="auto"/>
      <w:jc w:val="both"/>
    </w:pPr>
    <w:rPr>
      <w:rFonts w:ascii="Calibri" w:eastAsia="Times New Roman" w:hAnsi="Calibri" w:cs="Calibri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4ABA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styleId="Hipervnculo">
    <w:name w:val="Hyperlink"/>
    <w:basedOn w:val="Fuentedeprrafopredeter"/>
    <w:uiPriority w:val="99"/>
    <w:unhideWhenUsed/>
    <w:rsid w:val="00785914"/>
    <w:rPr>
      <w:color w:val="0563C1" w:themeColor="hyperlink"/>
      <w:u w:val="single"/>
    </w:rPr>
  </w:style>
  <w:style w:type="paragraph" w:styleId="Encabezado">
    <w:name w:val="header"/>
    <w:aliases w:val="h"/>
    <w:basedOn w:val="Normal"/>
    <w:link w:val="EncabezadoCar"/>
    <w:uiPriority w:val="99"/>
    <w:unhideWhenUsed/>
    <w:rsid w:val="00206E39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aliases w:val="h Car"/>
    <w:basedOn w:val="Fuentedeprrafopredeter"/>
    <w:link w:val="Encabezado"/>
    <w:uiPriority w:val="99"/>
    <w:rsid w:val="00206E39"/>
  </w:style>
  <w:style w:type="paragraph" w:styleId="Piedepgina">
    <w:name w:val="footer"/>
    <w:basedOn w:val="Normal"/>
    <w:link w:val="PiedepginaCar"/>
    <w:uiPriority w:val="99"/>
    <w:unhideWhenUsed/>
    <w:rsid w:val="00206E39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06E39"/>
  </w:style>
  <w:style w:type="table" w:styleId="Tablaconcuadrcula">
    <w:name w:val="Table Grid"/>
    <w:basedOn w:val="Tablanormal"/>
    <w:uiPriority w:val="39"/>
    <w:rsid w:val="00D66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7B4F03"/>
    <w:rPr>
      <w:rFonts w:ascii="Arial" w:hAnsi="Arial" w:cs="Times New Roman"/>
    </w:rPr>
  </w:style>
  <w:style w:type="character" w:customStyle="1" w:styleId="TextoindependienteCar">
    <w:name w:val="Texto independiente Car"/>
    <w:basedOn w:val="Fuentedeprrafopredeter"/>
    <w:link w:val="Textoindependiente"/>
    <w:rsid w:val="007B4F03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289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289F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bs.gob.pe/app/stats/tc-cv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JOCHANTE</dc:creator>
  <cp:keywords/>
  <dc:description/>
  <cp:lastModifiedBy>JOCHANTE</cp:lastModifiedBy>
  <cp:revision>4</cp:revision>
  <cp:lastPrinted>2016-12-27T19:41:00Z</cp:lastPrinted>
  <dcterms:created xsi:type="dcterms:W3CDTF">2016-12-27T19:24:00Z</dcterms:created>
  <dcterms:modified xsi:type="dcterms:W3CDTF">2016-12-27T19:46:00Z</dcterms:modified>
</cp:coreProperties>
</file>