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39" w:rsidRDefault="00206E39" w:rsidP="00B75940">
      <w:pPr>
        <w:jc w:val="center"/>
        <w:rPr>
          <w:b/>
          <w:sz w:val="18"/>
        </w:rPr>
      </w:pPr>
    </w:p>
    <w:p w:rsidR="00D6676C" w:rsidRDefault="00D6676C" w:rsidP="00D6676C">
      <w:pPr>
        <w:widowControl w:val="0"/>
        <w:jc w:val="center"/>
        <w:rPr>
          <w:rFonts w:ascii="Cambria" w:hAnsi="Cambria" w:cs="Arial"/>
          <w:b/>
          <w:sz w:val="22"/>
          <w:szCs w:val="22"/>
          <w:lang w:val="es-PE"/>
        </w:rPr>
      </w:pPr>
    </w:p>
    <w:p w:rsidR="00D6676C" w:rsidRPr="009B7C0A" w:rsidRDefault="00D6676C" w:rsidP="00D6676C">
      <w:pPr>
        <w:widowControl w:val="0"/>
        <w:rPr>
          <w:rFonts w:ascii="Cambria" w:hAnsi="Cambria"/>
          <w:bCs/>
          <w:sz w:val="22"/>
          <w:szCs w:val="22"/>
          <w:lang w:val="es-PE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  <w:r w:rsidRPr="007B4F03">
        <w:rPr>
          <w:rFonts w:ascii="Cambria" w:hAnsi="Cambria" w:cs="Arial"/>
          <w:bCs/>
          <w:color w:val="000000"/>
          <w:sz w:val="22"/>
          <w:szCs w:val="22"/>
        </w:rPr>
        <w:t xml:space="preserve">Lima, </w:t>
      </w:r>
      <w:r w:rsidR="00323C67">
        <w:rPr>
          <w:rFonts w:ascii="Cambria" w:hAnsi="Cambria" w:cs="Arial"/>
          <w:bCs/>
          <w:color w:val="000000"/>
          <w:sz w:val="22"/>
          <w:szCs w:val="22"/>
        </w:rPr>
        <w:t>1</w:t>
      </w:r>
      <w:r w:rsidR="00C71061">
        <w:rPr>
          <w:rFonts w:ascii="Cambria" w:hAnsi="Cambria" w:cs="Arial"/>
          <w:bCs/>
          <w:color w:val="000000"/>
          <w:sz w:val="22"/>
          <w:szCs w:val="22"/>
        </w:rPr>
        <w:t>4</w:t>
      </w:r>
      <w:r w:rsidR="00B14467">
        <w:rPr>
          <w:rFonts w:ascii="Cambria" w:hAnsi="Cambria" w:cs="Arial"/>
          <w:bCs/>
          <w:color w:val="000000"/>
          <w:sz w:val="22"/>
          <w:szCs w:val="22"/>
        </w:rPr>
        <w:t xml:space="preserve"> de diciembre </w:t>
      </w:r>
      <w:r w:rsidR="00720422" w:rsidRPr="007B4F03">
        <w:rPr>
          <w:rFonts w:ascii="Cambria" w:hAnsi="Cambria" w:cs="Arial"/>
          <w:bCs/>
          <w:color w:val="000000"/>
          <w:sz w:val="22"/>
          <w:szCs w:val="22"/>
        </w:rPr>
        <w:t>del 2016</w:t>
      </w:r>
    </w:p>
    <w:p w:rsidR="00720422" w:rsidRPr="007B4F03" w:rsidRDefault="00720422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Señores </w:t>
      </w:r>
    </w:p>
    <w:p w:rsidR="00CA3D23" w:rsidRPr="007B4F03" w:rsidRDefault="007B4F03" w:rsidP="00CA3D23">
      <w:pPr>
        <w:rPr>
          <w:rFonts w:ascii="Cambria" w:hAnsi="Cambria" w:cs="Arial"/>
          <w:b/>
          <w:sz w:val="22"/>
          <w:szCs w:val="22"/>
        </w:rPr>
      </w:pPr>
      <w:r w:rsidRPr="007B4F03">
        <w:rPr>
          <w:rFonts w:ascii="Cambria" w:hAnsi="Cambria" w:cs="Arial"/>
          <w:b/>
          <w:sz w:val="22"/>
          <w:szCs w:val="22"/>
        </w:rPr>
        <w:t>OFERENTES</w:t>
      </w:r>
    </w:p>
    <w:p w:rsidR="00CA3D23" w:rsidRPr="007B4F03" w:rsidRDefault="00CA3D23" w:rsidP="00CA3D23">
      <w:pPr>
        <w:rPr>
          <w:rFonts w:ascii="Cambria" w:hAnsi="Cambria" w:cs="Arial"/>
          <w:b/>
          <w:sz w:val="22"/>
          <w:szCs w:val="22"/>
          <w:u w:val="single"/>
        </w:rPr>
      </w:pPr>
      <w:r w:rsidRPr="007B4F03">
        <w:rPr>
          <w:rFonts w:ascii="Cambria" w:hAnsi="Cambria" w:cs="Arial"/>
          <w:b/>
          <w:sz w:val="22"/>
          <w:szCs w:val="22"/>
          <w:u w:val="single"/>
        </w:rPr>
        <w:t>Presente.-</w:t>
      </w: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Referencia: </w:t>
      </w:r>
      <w:r w:rsidRPr="007B4F03">
        <w:rPr>
          <w:rFonts w:ascii="Cambria" w:hAnsi="Cambria" w:cs="Arial"/>
          <w:sz w:val="22"/>
          <w:szCs w:val="22"/>
        </w:rPr>
        <w:tab/>
        <w:t>C.</w:t>
      </w:r>
      <w:r w:rsidR="00CE748F">
        <w:rPr>
          <w:rFonts w:ascii="Cambria" w:hAnsi="Cambria" w:cs="Arial"/>
          <w:sz w:val="22"/>
          <w:szCs w:val="22"/>
        </w:rPr>
        <w:t>P N° 0</w:t>
      </w:r>
      <w:r w:rsidR="005C2BBE">
        <w:rPr>
          <w:rFonts w:ascii="Cambria" w:hAnsi="Cambria" w:cs="Arial"/>
          <w:sz w:val="22"/>
          <w:szCs w:val="22"/>
        </w:rPr>
        <w:t>22</w:t>
      </w:r>
      <w:r w:rsidRPr="007B4F03">
        <w:rPr>
          <w:rFonts w:ascii="Cambria" w:hAnsi="Cambria" w:cs="Arial"/>
          <w:sz w:val="22"/>
          <w:szCs w:val="22"/>
        </w:rPr>
        <w:t>-2016-</w:t>
      </w:r>
      <w:r w:rsidR="00720422" w:rsidRP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>DVDIAR-</w:t>
      </w:r>
      <w:r w:rsidRPr="007B4F03">
        <w:rPr>
          <w:rFonts w:ascii="Cambria" w:hAnsi="Cambria" w:cs="Arial"/>
          <w:sz w:val="22"/>
          <w:szCs w:val="22"/>
        </w:rPr>
        <w:t>UEGPS-</w:t>
      </w:r>
      <w:r w:rsidR="007B4F03" w:rsidRPr="007B4F03">
        <w:rPr>
          <w:rFonts w:ascii="Cambria" w:hAnsi="Cambria" w:cs="Arial"/>
          <w:sz w:val="22"/>
          <w:szCs w:val="22"/>
        </w:rPr>
        <w:t>P</w:t>
      </w:r>
      <w:r w:rsidR="00F760CB">
        <w:rPr>
          <w:rFonts w:ascii="Cambria" w:hAnsi="Cambria" w:cs="Arial"/>
          <w:sz w:val="22"/>
          <w:szCs w:val="22"/>
        </w:rPr>
        <w:t>TRT3</w:t>
      </w:r>
      <w:r w:rsidR="00CC24D9">
        <w:rPr>
          <w:rFonts w:ascii="Cambria" w:hAnsi="Cambria" w:cs="Arial"/>
          <w:sz w:val="22"/>
          <w:szCs w:val="22"/>
        </w:rPr>
        <w:t xml:space="preserve"> </w:t>
      </w:r>
      <w:r w:rsidRPr="007B4F03">
        <w:rPr>
          <w:rFonts w:ascii="Cambria" w:hAnsi="Cambria" w:cs="Arial"/>
          <w:sz w:val="22"/>
          <w:szCs w:val="22"/>
        </w:rPr>
        <w:t xml:space="preserve"> </w:t>
      </w:r>
    </w:p>
    <w:p w:rsidR="00000F0F" w:rsidRDefault="00000F0F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>Tengo el agrado de dirigirme a ustedes, a fin de informarles los resultados del proceso de selección del Compara</w:t>
      </w:r>
      <w:r w:rsidR="007B4F03">
        <w:rPr>
          <w:rFonts w:ascii="Cambria" w:hAnsi="Cambria" w:cs="Arial"/>
          <w:sz w:val="22"/>
          <w:szCs w:val="22"/>
        </w:rPr>
        <w:t xml:space="preserve">ción </w:t>
      </w:r>
      <w:r w:rsidRPr="007B4F03">
        <w:rPr>
          <w:rFonts w:ascii="Cambria" w:hAnsi="Cambria" w:cs="Arial"/>
          <w:sz w:val="22"/>
          <w:szCs w:val="22"/>
        </w:rPr>
        <w:t>de Precios N° 0</w:t>
      </w:r>
      <w:r w:rsidR="005C2BBE">
        <w:rPr>
          <w:rFonts w:ascii="Cambria" w:hAnsi="Cambria" w:cs="Arial"/>
          <w:sz w:val="22"/>
          <w:szCs w:val="22"/>
        </w:rPr>
        <w:t>22</w:t>
      </w:r>
      <w:r w:rsidRPr="007B4F03">
        <w:rPr>
          <w:rFonts w:ascii="Cambria" w:hAnsi="Cambria" w:cs="Arial"/>
          <w:sz w:val="22"/>
          <w:szCs w:val="22"/>
        </w:rPr>
        <w:t>-2016-</w:t>
      </w:r>
      <w:r w:rsid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 xml:space="preserve">DVDIAR - </w:t>
      </w:r>
      <w:r w:rsidR="007B4F03">
        <w:rPr>
          <w:rFonts w:ascii="Cambria" w:hAnsi="Cambria" w:cs="Arial"/>
          <w:sz w:val="22"/>
          <w:szCs w:val="22"/>
        </w:rPr>
        <w:t>UEGPS-</w:t>
      </w:r>
      <w:r w:rsidR="00F760CB">
        <w:rPr>
          <w:rFonts w:ascii="Cambria" w:hAnsi="Cambria" w:cs="Arial"/>
          <w:sz w:val="22"/>
          <w:szCs w:val="22"/>
        </w:rPr>
        <w:t>PT</w:t>
      </w:r>
      <w:r w:rsidR="00CC24D9">
        <w:rPr>
          <w:rFonts w:ascii="Cambria" w:hAnsi="Cambria" w:cs="Arial"/>
          <w:sz w:val="22"/>
          <w:szCs w:val="22"/>
        </w:rPr>
        <w:t>R</w:t>
      </w:r>
      <w:r w:rsidR="00F760CB">
        <w:rPr>
          <w:rFonts w:ascii="Cambria" w:hAnsi="Cambria" w:cs="Arial"/>
          <w:sz w:val="22"/>
          <w:szCs w:val="22"/>
        </w:rPr>
        <w:t>T3</w:t>
      </w:r>
      <w:r w:rsidRPr="007B4F03">
        <w:rPr>
          <w:rFonts w:ascii="Cambria" w:hAnsi="Cambria" w:cs="Arial"/>
          <w:sz w:val="22"/>
          <w:szCs w:val="22"/>
        </w:rPr>
        <w:t xml:space="preserve">, </w:t>
      </w:r>
      <w:r w:rsidR="00DF1B8F">
        <w:rPr>
          <w:rFonts w:ascii="Cambria" w:hAnsi="Cambria" w:cs="Arial"/>
          <w:sz w:val="22"/>
          <w:szCs w:val="22"/>
        </w:rPr>
        <w:t xml:space="preserve">siendo </w:t>
      </w:r>
      <w:r w:rsidRPr="007B4F03">
        <w:rPr>
          <w:rFonts w:ascii="Cambria" w:hAnsi="Cambria" w:cs="Arial"/>
          <w:sz w:val="22"/>
          <w:szCs w:val="22"/>
        </w:rPr>
        <w:t xml:space="preserve">los siguientes: </w:t>
      </w:r>
    </w:p>
    <w:p w:rsidR="00720422" w:rsidRPr="007B4F03" w:rsidRDefault="00720422" w:rsidP="00CA3D23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4"/>
        <w:gridCol w:w="2523"/>
        <w:gridCol w:w="1445"/>
      </w:tblGrid>
      <w:tr w:rsidR="007B4F03" w:rsidRPr="007B4F03" w:rsidTr="00E711C2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ÍTEM N°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OFERENTE ADJUDICADO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OFERTA ECONÓMICA S/.</w:t>
            </w:r>
          </w:p>
        </w:tc>
      </w:tr>
      <w:tr w:rsidR="007B4F03" w:rsidRPr="005C2BBE" w:rsidTr="00B14467">
        <w:trPr>
          <w:trHeight w:val="4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4F03" w:rsidRPr="008216F1" w:rsidRDefault="00B14467" w:rsidP="00323C67">
            <w:pPr>
              <w:rPr>
                <w:rFonts w:ascii="Cambria" w:hAnsi="Cambria" w:cs="Arial"/>
                <w:sz w:val="22"/>
                <w:szCs w:val="22"/>
              </w:rPr>
            </w:pPr>
            <w:r w:rsidRPr="00B14467">
              <w:rPr>
                <w:rFonts w:ascii="Cambria" w:hAnsi="Cambria" w:cs="Arial"/>
                <w:sz w:val="22"/>
                <w:szCs w:val="22"/>
              </w:rPr>
              <w:t>0</w:t>
            </w:r>
            <w:r w:rsidR="00323C67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B4F03" w:rsidRPr="008216F1" w:rsidRDefault="005C2BBE" w:rsidP="005C2BBE">
            <w:pPr>
              <w:rPr>
                <w:rFonts w:ascii="Cambria" w:hAnsi="Cambria" w:cs="Arial"/>
                <w:sz w:val="22"/>
                <w:szCs w:val="22"/>
              </w:rPr>
            </w:pPr>
            <w:r w:rsidRPr="005C2BBE">
              <w:rPr>
                <w:rFonts w:ascii="Cambria" w:hAnsi="Cambria" w:cs="Arial"/>
                <w:sz w:val="22"/>
                <w:szCs w:val="22"/>
              </w:rPr>
              <w:t>Adquisición de Treinta y Cinco Paneles Solares para el Fortalecimiento del Instituto Geográfico Nacional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B4F03" w:rsidRPr="00323C67" w:rsidRDefault="005C2BBE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CONSORCIO SPX – SOLAR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B4F03" w:rsidRPr="008216F1" w:rsidRDefault="005C2BBE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C2BBE">
              <w:rPr>
                <w:rFonts w:ascii="Cambria" w:hAnsi="Cambria" w:cs="Arial"/>
                <w:sz w:val="22"/>
                <w:szCs w:val="22"/>
              </w:rPr>
              <w:t>199,313.80</w:t>
            </w:r>
          </w:p>
        </w:tc>
      </w:tr>
    </w:tbl>
    <w:p w:rsidR="007B4F03" w:rsidRPr="007B4F03" w:rsidRDefault="007B4F0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B4F03" w:rsidP="00CA3D23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>Sin otro particular, agradecemos su participación en el presente proceso, asimismo le manifestamos que los  tendremos en consideración para futuras convocatorias</w:t>
      </w:r>
    </w:p>
    <w:p w:rsidR="00CA3D23" w:rsidRPr="0020289F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Pr="005C2BBE" w:rsidRDefault="00CA3D23" w:rsidP="005C2BBE">
      <w:pPr>
        <w:rPr>
          <w:rFonts w:ascii="Cambria" w:hAnsi="Cambria" w:cs="Arial"/>
          <w:sz w:val="22"/>
          <w:szCs w:val="22"/>
        </w:rPr>
      </w:pPr>
    </w:p>
    <w:p w:rsidR="005C2BBE" w:rsidRPr="005C2BBE" w:rsidRDefault="005C2BBE" w:rsidP="005C2BBE">
      <w:pPr>
        <w:rPr>
          <w:rFonts w:ascii="Cambria" w:hAnsi="Cambria" w:cs="Arial"/>
          <w:b/>
          <w:sz w:val="22"/>
          <w:szCs w:val="22"/>
        </w:rPr>
      </w:pPr>
      <w:r w:rsidRPr="005C2BBE">
        <w:rPr>
          <w:rFonts w:ascii="Cambria" w:hAnsi="Cambria" w:cs="Arial"/>
          <w:b/>
          <w:sz w:val="22"/>
          <w:szCs w:val="22"/>
        </w:rPr>
        <w:t xml:space="preserve">Ing. </w:t>
      </w:r>
      <w:proofErr w:type="spellStart"/>
      <w:r w:rsidRPr="005C2BBE">
        <w:rPr>
          <w:rFonts w:ascii="Cambria" w:hAnsi="Cambria" w:cs="Arial"/>
          <w:b/>
          <w:sz w:val="22"/>
          <w:szCs w:val="22"/>
        </w:rPr>
        <w:t>Marlowe</w:t>
      </w:r>
      <w:proofErr w:type="spellEnd"/>
      <w:r w:rsidRPr="005C2BBE">
        <w:rPr>
          <w:rFonts w:ascii="Cambria" w:hAnsi="Cambria" w:cs="Arial"/>
          <w:b/>
          <w:sz w:val="22"/>
          <w:szCs w:val="22"/>
        </w:rPr>
        <w:t xml:space="preserve"> Salazar Ramirez  </w:t>
      </w:r>
    </w:p>
    <w:p w:rsidR="00CA3D23" w:rsidRPr="0020289F" w:rsidRDefault="00CA3D23" w:rsidP="0020289F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 xml:space="preserve">Presidente del Comité </w:t>
      </w:r>
      <w:bookmarkStart w:id="0" w:name="_GoBack"/>
      <w:bookmarkEnd w:id="0"/>
    </w:p>
    <w:sectPr w:rsidR="00CA3D23" w:rsidRPr="0020289F" w:rsidSect="00206E39">
      <w:headerReference w:type="default" r:id="rId7"/>
      <w:pgSz w:w="11907" w:h="16840" w:code="9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9A" w:rsidRDefault="004D159A" w:rsidP="00206E39">
      <w:r>
        <w:separator/>
      </w:r>
    </w:p>
  </w:endnote>
  <w:endnote w:type="continuationSeparator" w:id="0">
    <w:p w:rsidR="004D159A" w:rsidRDefault="004D159A" w:rsidP="002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9A" w:rsidRDefault="004D159A" w:rsidP="00206E39">
      <w:r>
        <w:separator/>
      </w:r>
    </w:p>
  </w:footnote>
  <w:footnote w:type="continuationSeparator" w:id="0">
    <w:p w:rsidR="004D159A" w:rsidRDefault="004D159A" w:rsidP="002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39" w:rsidRDefault="00206E39" w:rsidP="00206E39">
    <w:pPr>
      <w:pStyle w:val="Encabezado"/>
      <w:tabs>
        <w:tab w:val="clear" w:pos="4419"/>
        <w:tab w:val="clear" w:pos="8838"/>
      </w:tabs>
      <w:ind w:left="426"/>
      <w:jc w:val="center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-78740</wp:posOffset>
          </wp:positionV>
          <wp:extent cx="547370" cy="581025"/>
          <wp:effectExtent l="0" t="0" r="508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-71120</wp:posOffset>
              </wp:positionV>
              <wp:extent cx="1880235" cy="573405"/>
              <wp:effectExtent l="7620" t="5080" r="7620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734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6158F0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  <w:r w:rsidRPr="006158F0"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5"/>
                              <w:szCs w:val="25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Viceministro de Desarrollo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e Infraestructura Agraria y Riego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6pt;margin-top:-5.6pt;width:148.0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6yMgIAAFkEAAAOAAAAZHJzL2Uyb0RvYy54bWysVNtu2zAMfR+wfxD0vtpJ4zU16hRdug4D&#10;ugvQ7QMUSY6FyaJGKbG7ry8lp212exlmAwJpUofkIemLy7G3bK8xGHANn52UnGknQRm3bfjXLzev&#10;lpyFKJwSFpxu+L0O/HL18sXF4Gs9hw6s0sgIxIV68A3vYvR1UQTZ6V6EE/DakbEF7EUkFbeFQjEQ&#10;em+LeVm+LgZA5RGkDoG+Xk9Gvsr4batl/NS2QUdmG065xXxiPjfpLFYXot6i8J2RhzTEP2TRC+Mo&#10;6BPUtYiC7dD8BtUbiRCgjScS+gLa1kida6BqZuUv1dx1wutcC5ET/BNN4f/Byo/7z8iMaviCMyd6&#10;atF6JxQCU5pFPUZgi0TS4ENNvneevOP4BkZqdi44+FuQ3wJzsO6E2+orRBg6LRQlOUs3i6OrE05I&#10;IJvhAyiKJnYRMtDYYp8YJE4YoVOz7p8aRHkwmUIul+X8tOJMkq06O12UVQ4h6sfbHkN8p6FnSWg4&#10;0gBkdLG/DTFlI+pHlxQsgDXqxlibFdxu1hbZXtCwVFfpPaD/5GYdGxp+Xs2riYC/Qtzk508QvYk0&#10;9db0DV+W6UlOok60vXUqy1EYO8mUsnUHHhN1E4lx3IzkmMjdgLonRhGm6aZtJKED/MHZQJPd8PB9&#10;J1BzZt876sr5bLFIq5CVRXU2JwWPLZtji3CSoBouI3I2Kes4LdDOo9l2FGuaBAdX1MvWZJqf8zpk&#10;TvOb2T/sWlqQYz17Pf8RVg8AAAD//wMAUEsDBBQABgAIAAAAIQCZ20fc4QAAAAoBAAAPAAAAZHJz&#10;L2Rvd25yZXYueG1sTI/LTsMwEEX3SPyDNUjsWuchtSVkUiGkLgChltIFSzeePEQ8jmK3Dfl63BXs&#10;ZjRHd87N16PpxJkG11pGiOcRCOLS6pZrhMPnZrYC4bxirTrLhPBDDtbF7U2uMm0v/EHnva9FCGGX&#10;KYTG+z6T0pUNGeXmticOt8oORvmwDrXUg7qEcNPJJIoW0qiWw4dG9fTcUPm9PxkEE71vK/uyPURv&#10;u2k1vVZfm0laxPu78ekRhKfR/8Fw1Q/qUASnoz2xdqJDSNM4CSjCLL4OgVgkyxTEEWH5EIMscvm/&#10;QvELAAD//wMAUEsBAi0AFAAGAAgAAAAhALaDOJL+AAAA4QEAABMAAAAAAAAAAAAAAAAAAAAAAFtD&#10;b250ZW50X1R5cGVzXS54bWxQSwECLQAUAAYACAAAACEAOP0h/9YAAACUAQAACwAAAAAAAAAAAAAA&#10;AAAvAQAAX3JlbHMvLnJlbHNQSwECLQAUAAYACAAAACEA6OpesjICAABZBAAADgAAAAAAAAAAAAAA&#10;AAAuAgAAZHJzL2Uyb0RvYy54bWxQSwECLQAUAAYACAAAACEAmdtH3OEAAAAKAQAADwAAAAAAAAAA&#10;AAAAAACMBAAAZHJzL2Rvd25yZXYueG1sUEsFBgAAAAAEAAQA8wAAAJoFAAAAAA==&#10;" fillcolor="#5a5a5a" strokecolor="white">
              <v:textbox>
                <w:txbxContent>
                  <w:p w:rsidR="00206E39" w:rsidRPr="006158F0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  <w:r w:rsidRPr="006158F0"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  <w:t xml:space="preserve"> </w:t>
                    </w: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5"/>
                        <w:szCs w:val="25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Viceministro de Desarrollo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e Infraestructura Agraria y Riego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-71120</wp:posOffset>
              </wp:positionV>
              <wp:extent cx="1560830" cy="573405"/>
              <wp:effectExtent l="8255" t="5080" r="1206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573405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Ministerio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de Agricultura y Riego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50.15pt;margin-top:-5.6pt;width:122.9pt;height:4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9FMQIAAF4EAAAOAAAAZHJzL2Uyb0RvYy54bWysVNtu2zAMfR+wfxD0vtq59WLEKbpkHQa0&#10;24BuH6BIcixMFgVKid19/Sg5bbPbyzAbEEiTOiQPSS+vh86yg8ZgwNV8clZypp0EZdyu5l+/3L65&#10;5CxE4ZSw4HTNH3Xg16vXr5a9r/QUWrBKIyMQF6re17yN0VdFEWSrOxHOwGtHxgawE5FU3BUKRU/o&#10;nS2mZXle9IDKI0gdAn3djEa+yvhNo2X81DRBR2ZrTrnFfGI+t+ksVktR7VD41shjGuIfsuiEcRT0&#10;GWojomB7NL9BdUYiBGjimYSugKYxUucaqJpJ+Us1D63wOtdC5AT/TFP4f7Dy4+EzMqNqPuPMiY5a&#10;tN4LhcCUZlEPEdgskdT7UJHvgyfvOLyFgZqdCw7+DuS3wBysW+F2+gYR+lYLRUlO0s3i5OqIExLI&#10;tr8HRdHEPkIGGhrsEoPECSN0atbjc4MoDyZTyMV5eTkjkyTb4mI2Lxc5hKiebnsM8b2GjiWh5kgD&#10;kNHF4S7ElI2onlxSsADWqFtjbVZwt11bZAeRhmWT3iP6T27Wsb7mV4vpYiTgrxC3+fkTRGciTb01&#10;Xc0vy/QkJ1El2t45leUojB1lStm6I4+JupHEOGyH3LdMcuJ4C+qRiEUYh5yWkoQW8DtnPQ14zR1t&#10;IGf2g6PWXE3m87QPWZkvLqak4Klle2oRThJQzWVEzkZlHcct2ns0u5YijePg4IYa2pjM9UtWx/Rp&#10;iHMLjguXtuRUz14vv4XVDwAAAP//AwBQSwMEFAAGAAgAAAAhAE7fTevhAAAACgEAAA8AAABkcnMv&#10;ZG93bnJldi54bWxMj0FPAjEQhe8m/odmTLwYaAsEYd0uUaMXDiQC8Vy2w+7Ktt20ZVn89Y4nPb7M&#10;l/e+yVeDbVmPITbeKZBjAQxd6U3jKgX73ftoASwm7YxuvUMFV4ywKm5vcp0Zf3Ef2G9TxajExUwr&#10;qFPqMs5jWaPVcew7dHQ7+mB1ohgqboK+ULlt+USIObe6cbRQ6w5fayxP27NV0K+/vk8yvMTd23X2&#10;udcPGNaLjVL3d8PzE7CEQ/qD4Vef1KEgp4M/OxNZS1mIKaEKRlJOgBExnc0lsIOCx6UEXuT8/wvF&#10;DwAAAP//AwBQSwECLQAUAAYACAAAACEAtoM4kv4AAADhAQAAEwAAAAAAAAAAAAAAAAAAAAAAW0Nv&#10;bnRlbnRfVHlwZXNdLnhtbFBLAQItABQABgAIAAAAIQA4/SH/1gAAAJQBAAALAAAAAAAAAAAAAAAA&#10;AC8BAABfcmVscy8ucmVsc1BLAQItABQABgAIAAAAIQCoQU9FMQIAAF4EAAAOAAAAAAAAAAAAAAAA&#10;AC4CAABkcnMvZTJvRG9jLnhtbFBLAQItABQABgAIAAAAIQBO303r4QAAAAoBAAAPAAAAAAAAAAAA&#10;AAAAAIsEAABkcnMvZG93bnJldi54bWxQSwUGAAAAAAQABADzAAAAmQUAAAAA&#10;" fillcolor="#0d0d0d" strokecolor="white">
              <v:textbox>
                <w:txbxContent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10"/>
                        <w:szCs w:val="10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Ministerio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>de Agricultura y Riego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-71120</wp:posOffset>
              </wp:positionV>
              <wp:extent cx="516890" cy="573405"/>
              <wp:effectExtent l="5715" t="5080" r="10795" b="120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573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4EA5"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9.45pt;margin-top:-5.6pt;width:40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cMgIAAF8EAAAOAAAAZHJzL2Uyb0RvYy54bWysVNtu2zAMfR+wfxD0vjjJkjY16hRdugwD&#10;ugvQ7QMUSY6FyaJGKbG7rx8lu1l2exnmB0EUqUPyHMrXN31r2VFjMOAqPptMOdNOgjJuX/HPn7Yv&#10;VpyFKJwSFpyu+KMO/Gb9/Nl150s9hwas0sgIxIWy8xVvYvRlUQTZ6FaECXjtyFkDtiKSiftCoegI&#10;vbXFfDq9KDpA5RGkDoFO7wYnX2f8utYyfqjroCOzFafaYl4xr7u0FutrUe5R+MbIsQzxD1W0wjhK&#10;eoK6E1GwA5rfoFojEQLUcSKhLaCujdS5B+pmNv2lm4dGeJ17IXKCP9EU/h+sfH/8iMyois85c6Il&#10;iTYHoRCY0izqPgKbJ5I6H0qKffAUHftX0JPYueHg70F+CczBphFur28RoWu0UFTkLN0szq4OOCGB&#10;7Lp3oCibOETIQH2NbWKQOGGETmI9ngSiOpikw+XsYnVFHkmu5eXLxXSZM4jy6bLHEN9oaFnaVBxJ&#10;/wwujvchpmJE+RSScgWwRm2NtdnA/W5jkR0Fzcpmmr4R/acw61hX8avlfDn0/1eIbf7+BNGaSENv&#10;TVvx1SmPKBNrr53KIxmFscOeSrZupDExN3AY+10/yjaqswP1SLwiDDNOb5I2DeA3zjqa74qHrweB&#10;mjP71pE2V7PFIj2IbCyWl3My8NyzO/cIJwmq4jIiZ4OxicMzOng0+4ZyDfPg4JYUrU1mO0k/1DU2&#10;QFOcRRhfXHom53aO+vFfWH8HAAD//wMAUEsDBBQABgAIAAAAIQB2JOrB3AAAAAkBAAAPAAAAZHJz&#10;L2Rvd25yZXYueG1sTI/LasMwEEX3hfyDmEB3ieQY2sS1HEqh20KTQLaKNbVNpJEryY/066us2uVl&#10;DveeKfezNWxEHzpHErK1AIZUO91RI+F0fF9tgYWoSCvjCCXcMMC+WjyUqtBuok8cD7FhqYRCoSS0&#10;MfYF56Fu0aqwdj1Sun05b1VM0TdcezWlcmv4RognblVHaaFVPb61WF8Pg5VwRn+rczNe+XE48enn&#10;Q+W6+ZbycTm/vgCLOMc/GO76SR2q5HRxA+nATMrbXSIlrLJsA+wOCJEDu0h43mXAq5L//6D6BQAA&#10;//8DAFBLAQItABQABgAIAAAAIQC2gziS/gAAAOEBAAATAAAAAAAAAAAAAAAAAAAAAABbQ29udGVu&#10;dF9UeXBlc10ueG1sUEsBAi0AFAAGAAgAAAAhADj9If/WAAAAlAEAAAsAAAAAAAAAAAAAAAAALwEA&#10;AF9yZWxzLy5yZWxzUEsBAi0AFAAGAAgAAAAhABuSOZwyAgAAXwQAAA4AAAAAAAAAAAAAAAAALgIA&#10;AGRycy9lMm9Eb2MueG1sUEsBAi0AFAAGAAgAAAAhAHYk6sHcAAAACQEAAA8AAAAAAAAAAAAAAAAA&#10;jAQAAGRycy9kb3ducmV2LnhtbFBLBQYAAAAABAAEAPMAAACVBQAAAAA=&#10;" fillcolor="#c00000" strokecolor="white">
              <v:textbox>
                <w:txbxContent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</w:pPr>
                    <w:r w:rsidRPr="00014EA5"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-69215</wp:posOffset>
              </wp:positionV>
              <wp:extent cx="1341120" cy="573405"/>
              <wp:effectExtent l="7620" t="6985" r="13335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5734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Unidad Ejecutora: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Gestión de Proyectos </w:t>
                          </w:r>
                        </w:p>
                        <w:p w:rsidR="00206E39" w:rsidRPr="00B3415D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Sectoriales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left:0;text-align:left;margin-left:313.35pt;margin-top:-5.45pt;width:105.6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PnNQIAAGAEAAAOAAAAZHJzL2Uyb0RvYy54bWysVNtu2zAMfR+wfxD0vtpJk7U14hRdug4D&#10;ugvQ7QMUSY6FyaJGKbG7ry8lp6mx7WmYDQikSR6Rh6RX10Nn2UFjMOBqPjsrOdNOgjJuV/Pv3+7e&#10;XHIWonBKWHC65o868Ov161er3ld6Di1YpZERiAtV72vexuirogiy1Z0IZ+C1I2MD2IlIKu4KhaIn&#10;9M4W87J8W/SAyiNIHQJ9vR2NfJ3xm0bL+KVpgo7M1pxyi/nEfG7TWaxXotqh8K2RxzTEP2TRCePo&#10;0hPUrYiC7dH8AdUZiRCgiWcSugKaxkida6BqZuVv1Ty0wutcC5ET/Imm8P9g5efDV2RGUe84c6Kj&#10;Fm32QiEwpVnUQwQ2SyT1PlTk++DJOw7vYEgBqeDg70H+CMzBphVup28QoW+1UJRkjiwmoSNOSCDb&#10;/hMouk3sI2SgocEuARInjNCpWY+nBlEeTKYrzxez2ZxMkmzLi/NFuUzJFaJ6jvYY4gcNHUtCzZEG&#10;IKOLw32Io+uzS84erFF3xtqs4G67scgOgoblZpneI3qYulnH+ppfLefLkYCpLUwh7vLzN4jORJp6&#10;a7qaX5bpSU6iSrS9dyrLURg7ylSddVRk4jFRN5IYh+2Q+3aeYpNtC+qRiEUYh5yWkoQW8BdnPQ14&#10;zcPPvUDNmf3oqDlXs8UibURWFsuLRCtOLdupRThJUDWXETkblU0c92jv0exaumscCAc31NLGZLZf&#10;8joWQGOc+3VcubQnUz17vfwY1k8AAAD//wMAUEsDBBQABgAIAAAAIQCGaG0k4QAAAAoBAAAPAAAA&#10;ZHJzL2Rvd25yZXYueG1sTI/BTsMwDIbvSLxDZCRuW7oNtVtpOqFVMInbBhLilramLSROabK18PSY&#10;E9xs+dPv78+2kzXijIPvHClYzCMQSJWrO2oUPD/dz9YgfNBUa+MIFXyhh21+eZHptHYjHfB8DI3g&#10;EPKpVtCG0KdS+qpFq/3c9Uh8e3OD1YHXoZH1oEcOt0YuoyiWVnfEH1rd467F6uN4sgoe3UNRvpi9&#10;3L+/7kZDn8WqGL+Vur6a7m5BBJzCHwy/+qwOOTuV7kS1F0ZBvIwTRhXMFtEGBBPrVcJDqSDZ3IDM&#10;M/m/Qv4DAAD//wMAUEsBAi0AFAAGAAgAAAAhALaDOJL+AAAA4QEAABMAAAAAAAAAAAAAAAAAAAAA&#10;AFtDb250ZW50X1R5cGVzXS54bWxQSwECLQAUAAYACAAAACEAOP0h/9YAAACUAQAACwAAAAAAAAAA&#10;AAAAAAAvAQAAX3JlbHMvLnJlbHNQSwECLQAUAAYACAAAACEAJ1wz5zUCAABgBAAADgAAAAAAAAAA&#10;AAAAAAAuAgAAZHJzL2Uyb0RvYy54bWxQSwECLQAUAAYACAAAACEAhmhtJOEAAAAKAQAADwAAAAAA&#10;AAAAAAAAAACPBAAAZHJzL2Rvd25yZXYueG1sUEsFBgAAAAAEAAQA8wAAAJ0FAAAAAA==&#10;" fillcolor="#a5a5a5" strokecolor="white">
              <v:textbox>
                <w:txbxContent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Unidad Ejecutora: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Gestión de Proyectos </w:t>
                    </w:r>
                  </w:p>
                  <w:p w:rsidR="00206E39" w:rsidRPr="00B3415D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Sectoriales</w:t>
                    </w:r>
                  </w:p>
                </w:txbxContent>
              </v:textbox>
            </v:shape>
          </w:pict>
        </mc:Fallback>
      </mc:AlternateContent>
    </w:r>
  </w:p>
  <w:p w:rsidR="00206E39" w:rsidRDefault="00206E39" w:rsidP="00206E39">
    <w:pPr>
      <w:pStyle w:val="Encabezado"/>
      <w:jc w:val="right"/>
      <w:rPr>
        <w:rFonts w:ascii="Arial" w:hAnsi="Arial" w:cs="Arial"/>
        <w:sz w:val="16"/>
        <w:szCs w:val="16"/>
      </w:rPr>
    </w:pPr>
  </w:p>
  <w:p w:rsidR="00206E39" w:rsidRDefault="00206E39" w:rsidP="00206E39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B"/>
    <w:multiLevelType w:val="hybridMultilevel"/>
    <w:tmpl w:val="BA607A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6"/>
    <w:multiLevelType w:val="hybridMultilevel"/>
    <w:tmpl w:val="96524F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4"/>
    <w:rsid w:val="00000F0F"/>
    <w:rsid w:val="000143DB"/>
    <w:rsid w:val="00053488"/>
    <w:rsid w:val="00123E7D"/>
    <w:rsid w:val="00150C3C"/>
    <w:rsid w:val="00191F6F"/>
    <w:rsid w:val="0020289F"/>
    <w:rsid w:val="00206E39"/>
    <w:rsid w:val="0021327D"/>
    <w:rsid w:val="00260DAA"/>
    <w:rsid w:val="00283B54"/>
    <w:rsid w:val="002B252A"/>
    <w:rsid w:val="00305E6F"/>
    <w:rsid w:val="00323C67"/>
    <w:rsid w:val="0034618B"/>
    <w:rsid w:val="003B571C"/>
    <w:rsid w:val="003D2E39"/>
    <w:rsid w:val="0043519A"/>
    <w:rsid w:val="004D159A"/>
    <w:rsid w:val="00523A74"/>
    <w:rsid w:val="005C2BBE"/>
    <w:rsid w:val="005D1C43"/>
    <w:rsid w:val="006A1048"/>
    <w:rsid w:val="00720422"/>
    <w:rsid w:val="0075375F"/>
    <w:rsid w:val="00785914"/>
    <w:rsid w:val="00793569"/>
    <w:rsid w:val="007A07AF"/>
    <w:rsid w:val="007B4F03"/>
    <w:rsid w:val="0080410A"/>
    <w:rsid w:val="008216F1"/>
    <w:rsid w:val="00896DBE"/>
    <w:rsid w:val="008E1CBA"/>
    <w:rsid w:val="008F260E"/>
    <w:rsid w:val="00925314"/>
    <w:rsid w:val="00930968"/>
    <w:rsid w:val="009B7C0A"/>
    <w:rsid w:val="009D6E52"/>
    <w:rsid w:val="009E0D7D"/>
    <w:rsid w:val="00AC1F02"/>
    <w:rsid w:val="00AE6782"/>
    <w:rsid w:val="00B14467"/>
    <w:rsid w:val="00B75940"/>
    <w:rsid w:val="00C108EC"/>
    <w:rsid w:val="00C71061"/>
    <w:rsid w:val="00C9161F"/>
    <w:rsid w:val="00CA3D23"/>
    <w:rsid w:val="00CC24D9"/>
    <w:rsid w:val="00CE09EC"/>
    <w:rsid w:val="00CE748F"/>
    <w:rsid w:val="00D00B78"/>
    <w:rsid w:val="00D15FAF"/>
    <w:rsid w:val="00D44ABA"/>
    <w:rsid w:val="00D6676C"/>
    <w:rsid w:val="00D74639"/>
    <w:rsid w:val="00D813C0"/>
    <w:rsid w:val="00DC5CCA"/>
    <w:rsid w:val="00DF1B8F"/>
    <w:rsid w:val="00E711C2"/>
    <w:rsid w:val="00E74E99"/>
    <w:rsid w:val="00EA1104"/>
    <w:rsid w:val="00F760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AD83-38F2-4FC3-8352-1BB4879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B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785914"/>
    <w:rPr>
      <w:color w:val="0563C1" w:themeColor="hyperlink"/>
      <w:u w:val="single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06E39"/>
  </w:style>
  <w:style w:type="paragraph" w:styleId="Piedepgina">
    <w:name w:val="footer"/>
    <w:basedOn w:val="Normal"/>
    <w:link w:val="Piedepgina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E39"/>
  </w:style>
  <w:style w:type="table" w:styleId="Tablaconcuadrcula">
    <w:name w:val="Table Grid"/>
    <w:basedOn w:val="Tablanormal"/>
    <w:uiPriority w:val="39"/>
    <w:rsid w:val="00D6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4F03"/>
    <w:rPr>
      <w:rFonts w:ascii="Arial" w:hAnsi="Arial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B4F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8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9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JOCHANTE</cp:lastModifiedBy>
  <cp:revision>5</cp:revision>
  <cp:lastPrinted>2016-12-13T19:49:00Z</cp:lastPrinted>
  <dcterms:created xsi:type="dcterms:W3CDTF">2016-12-15T01:00:00Z</dcterms:created>
  <dcterms:modified xsi:type="dcterms:W3CDTF">2017-02-08T19:57:00Z</dcterms:modified>
</cp:coreProperties>
</file>